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6A" w14:textId="46B328D2" w:rsidR="001A0DB4" w:rsidRDefault="001E788A" w:rsidP="00A81DC9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7E82A6A0" wp14:editId="7849EA6C">
            <wp:simplePos x="0" y="0"/>
            <wp:positionH relativeFrom="column">
              <wp:posOffset>4860925</wp:posOffset>
            </wp:positionH>
            <wp:positionV relativeFrom="paragraph">
              <wp:posOffset>-551180</wp:posOffset>
            </wp:positionV>
            <wp:extent cx="1327150" cy="362585"/>
            <wp:effectExtent l="0" t="0" r="0" b="0"/>
            <wp:wrapTight wrapText="bothSides">
              <wp:wrapPolygon edited="0">
                <wp:start x="0" y="0"/>
                <wp:lineTo x="0" y="20427"/>
                <wp:lineTo x="21393" y="20427"/>
                <wp:lineTo x="21393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F3644" wp14:editId="4A24BBD2">
                <wp:simplePos x="0" y="0"/>
                <wp:positionH relativeFrom="column">
                  <wp:posOffset>-117475</wp:posOffset>
                </wp:positionH>
                <wp:positionV relativeFrom="paragraph">
                  <wp:posOffset>-97790</wp:posOffset>
                </wp:positionV>
                <wp:extent cx="6305550" cy="0"/>
                <wp:effectExtent l="20320" t="20955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01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5pt;margin-top:-7.7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QuwEAAFc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Einbruchschutz-Sektionaltor „SAFELINE RC3“</w:t>
      </w:r>
    </w:p>
    <w:p w14:paraId="23BCEC30" w14:textId="77777777" w:rsidR="009D42C9" w:rsidRPr="000B27DF" w:rsidRDefault="009D42C9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17"/>
          <w:szCs w:val="17"/>
        </w:rPr>
      </w:pPr>
    </w:p>
    <w:p w14:paraId="21BDB153" w14:textId="77777777" w:rsidR="00C32842" w:rsidRPr="00CD603F" w:rsidRDefault="006B4623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Hochwertige</w:t>
      </w:r>
      <w:r w:rsidR="00CE6133" w:rsidRPr="00CD603F">
        <w:rPr>
          <w:rFonts w:ascii="Calibri" w:hAnsi="Calibri" w:cs="EurostileExtended-Roman-DTC"/>
          <w:color w:val="990000"/>
          <w:sz w:val="21"/>
          <w:szCs w:val="21"/>
        </w:rPr>
        <w:t>s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</w:t>
      </w:r>
      <w:r w:rsidR="00C32842" w:rsidRPr="00CD603F">
        <w:rPr>
          <w:rFonts w:ascii="Calibri" w:hAnsi="Calibri" w:cs="EurostileExtended-Roman-DTC"/>
          <w:color w:val="990000"/>
          <w:sz w:val="21"/>
          <w:szCs w:val="21"/>
        </w:rPr>
        <w:t>Einbruchschutz-Sektionaltor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geprüft nach </w:t>
      </w:r>
      <w:r w:rsidR="00C32842" w:rsidRPr="00CD603F">
        <w:rPr>
          <w:rFonts w:ascii="Calibri" w:hAnsi="Calibri" w:cs="EurostileExtended-Roman-DTC"/>
          <w:color w:val="990000"/>
          <w:sz w:val="21"/>
          <w:szCs w:val="21"/>
        </w:rPr>
        <w:t>DIN/TS 18194:2020-07</w:t>
      </w:r>
    </w:p>
    <w:p w14:paraId="0548865C" w14:textId="77777777" w:rsidR="006B4623" w:rsidRPr="00CD603F" w:rsidRDefault="00C32842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A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ls Außen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>- und Innen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tor geeignet</w:t>
      </w:r>
    </w:p>
    <w:p w14:paraId="4A573CA8" w14:textId="77777777" w:rsidR="006B4623" w:rsidRPr="00CD603F" w:rsidRDefault="006B4623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0FBECC94" w14:textId="77777777" w:rsidR="006B4623" w:rsidRPr="003508D1" w:rsidRDefault="00E15F6B" w:rsidP="00482906">
      <w:pPr>
        <w:pStyle w:val="EinfAbs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Leistungseigenschaften</w:t>
      </w:r>
    </w:p>
    <w:p w14:paraId="25BB118D" w14:textId="77777777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Toranlage 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 xml:space="preserve">nach DIN EN 13241:2003+A2:2016, CE-gekennzeichnet </w:t>
      </w:r>
    </w:p>
    <w:p w14:paraId="149D0227" w14:textId="77777777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Einbruchschutzklasse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RC3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nach EN 13241:2003+A2:2016, </w:t>
      </w:r>
    </w:p>
    <w:p w14:paraId="666840EC" w14:textId="0BCD3DCD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Windklasse nach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0804D8" w:rsidRPr="003508D1">
        <w:rPr>
          <w:rFonts w:ascii="Calibri" w:hAnsi="Calibri" w:cs="FrutigerLTStd-Roman"/>
          <w:color w:val="595959"/>
          <w:sz w:val="20"/>
          <w:szCs w:val="20"/>
        </w:rPr>
        <w:t>Klasse ___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>nach EN 12424:2000</w:t>
      </w:r>
      <w:r w:rsidR="00A57D3E" w:rsidRPr="003508D1">
        <w:rPr>
          <w:rFonts w:ascii="Calibri" w:hAnsi="Calibri" w:cs="FrutigerLTStd-Roman"/>
          <w:color w:val="595959"/>
          <w:sz w:val="20"/>
          <w:szCs w:val="20"/>
        </w:rPr>
        <w:t xml:space="preserve"> (bis zu Windklasse 4)</w:t>
      </w:r>
    </w:p>
    <w:p w14:paraId="488F84C3" w14:textId="77777777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Luftdurchlässigkeit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Klasse 2</w:t>
      </w:r>
      <w:r w:rsidR="005E7898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5E7898" w:rsidRPr="003508D1">
        <w:rPr>
          <w:rFonts w:ascii="Calibri" w:hAnsi="Calibri" w:cs="FrutigerLTStd-Roman"/>
          <w:color w:val="595959"/>
          <w:sz w:val="20"/>
          <w:szCs w:val="20"/>
        </w:rPr>
        <w:t>nach DIN EN 12426:2000-11</w:t>
      </w:r>
    </w:p>
    <w:p w14:paraId="44E4FD50" w14:textId="77777777" w:rsidR="00E15F6B" w:rsidRPr="003508D1" w:rsidRDefault="00E15F6B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Schlag- und Regendichtheit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Klasse 1</w:t>
      </w:r>
      <w:r w:rsidR="005E7898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 xml:space="preserve">  </w:t>
      </w:r>
      <w:r w:rsidR="00746F87"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="005E7898" w:rsidRPr="003508D1">
        <w:rPr>
          <w:rFonts w:ascii="Calibri" w:hAnsi="Calibri" w:cs="FrutigerLTStd-Roman"/>
          <w:color w:val="595959"/>
          <w:sz w:val="20"/>
          <w:szCs w:val="20"/>
        </w:rPr>
        <w:t>nach DIN EN 12425:2000-11</w:t>
      </w:r>
    </w:p>
    <w:p w14:paraId="0D058D29" w14:textId="77777777" w:rsidR="00A81DC9" w:rsidRPr="003508D1" w:rsidRDefault="00A81DC9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</w:p>
    <w:p w14:paraId="290523A8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Breite: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mm</w:t>
      </w:r>
    </w:p>
    <w:p w14:paraId="45359BA1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Lichte Höhe: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 xml:space="preserve">mm </w:t>
      </w:r>
    </w:p>
    <w:p w14:paraId="34A040C9" w14:textId="77777777" w:rsidR="00EF0814" w:rsidRPr="003508D1" w:rsidRDefault="00EF0814" w:rsidP="00482906">
      <w:pPr>
        <w:pStyle w:val="EinfAbs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Sektionshöhe: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_____________</w:t>
      </w:r>
      <w:r w:rsidRPr="003508D1">
        <w:rPr>
          <w:rFonts w:ascii="Calibri" w:hAnsi="Calibri" w:cs="FrutigerLTStd-Roman"/>
          <w:color w:val="595959"/>
          <w:sz w:val="20"/>
          <w:szCs w:val="20"/>
        </w:rPr>
        <w:tab/>
        <w:t>mm</w:t>
      </w:r>
    </w:p>
    <w:p w14:paraId="02E23BEF" w14:textId="77777777" w:rsidR="00C761C4" w:rsidRPr="003508D1" w:rsidRDefault="00C761C4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3C21FC4B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Torblatt:</w:t>
      </w:r>
    </w:p>
    <w:p w14:paraId="7ED89320" w14:textId="77777777" w:rsidR="00334639" w:rsidRPr="003508D1" w:rsidRDefault="00C761C4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Torblattaufbau in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hochwertiger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Aluminium-Rahmen-Konstruktion</w:t>
      </w:r>
      <w:r w:rsidR="00474A67" w:rsidRPr="003508D1">
        <w:rPr>
          <w:rFonts w:ascii="Calibri" w:hAnsi="Calibri" w:cs="FrutigerLTStd-Roman"/>
          <w:color w:val="595959"/>
          <w:sz w:val="20"/>
          <w:szCs w:val="20"/>
        </w:rPr>
        <w:t xml:space="preserve"> aus stranggepressten 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>Profilen</w:t>
      </w:r>
      <w:r w:rsidR="00334639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</w:p>
    <w:p w14:paraId="02E5DC47" w14:textId="77777777" w:rsidR="00CD603F" w:rsidRPr="003508D1" w:rsidRDefault="001B7373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Verstärktes Torblatt mit Mehrschichtaufbau und isolierter Alu-Paneel-Füllung</w:t>
      </w:r>
      <w:r w:rsidR="00A81DC9" w:rsidRPr="003508D1">
        <w:rPr>
          <w:rFonts w:ascii="Calibri" w:hAnsi="Calibri" w:cs="FrutigerLTStd-Roman"/>
          <w:color w:val="595959"/>
          <w:sz w:val="20"/>
          <w:szCs w:val="20"/>
        </w:rPr>
        <w:t xml:space="preserve">. </w:t>
      </w:r>
      <w:r w:rsidR="006B4623" w:rsidRPr="003508D1">
        <w:rPr>
          <w:rFonts w:ascii="Calibri" w:hAnsi="Calibri" w:cs="FrutigerLTStd-Roman"/>
          <w:color w:val="595959"/>
          <w:sz w:val="20"/>
          <w:szCs w:val="20"/>
        </w:rPr>
        <w:t>Torblattstärke 40 mm.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</w:p>
    <w:p w14:paraId="47404A50" w14:textId="77777777" w:rsidR="00C761C4" w:rsidRPr="003508D1" w:rsidRDefault="006B4623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Jedes Torelement wird in kugelgelagerten Laufrollen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mit verstärkten Achsen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geführt.</w:t>
      </w:r>
    </w:p>
    <w:p w14:paraId="086FB396" w14:textId="77777777" w:rsidR="00E15F6B" w:rsidRPr="003508D1" w:rsidRDefault="00E15F6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Umlaufende EPDM-Dichtungen zum Baukörper</w:t>
      </w:r>
    </w:p>
    <w:p w14:paraId="404947C6" w14:textId="77777777" w:rsidR="00A81DC9" w:rsidRPr="003508D1" w:rsidRDefault="00A81DC9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56535F4E" w14:textId="77777777" w:rsidR="006B4623" w:rsidRPr="003508D1" w:rsidRDefault="00E15F6B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 xml:space="preserve">Seitliche </w:t>
      </w:r>
      <w:r w:rsidR="006B4623" w:rsidRPr="003508D1">
        <w:rPr>
          <w:rFonts w:ascii="Calibri" w:hAnsi="Calibri" w:cs="EurostileExtended-Roman-DTC"/>
          <w:b/>
          <w:color w:val="B3001A"/>
          <w:sz w:val="20"/>
          <w:szCs w:val="20"/>
        </w:rPr>
        <w:t>Führungsschiene:</w:t>
      </w:r>
    </w:p>
    <w:p w14:paraId="577C0E26" w14:textId="77777777" w:rsidR="006B4623" w:rsidRPr="003508D1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Die senkrechte Führungsschiene besteht aus einem kaltgewalzten, verzinkten C-Profil mit beidseitig aufgesteckter Lippendichtung</w:t>
      </w:r>
      <w:r w:rsidR="001B7373" w:rsidRPr="003508D1">
        <w:rPr>
          <w:rFonts w:cs="FrutigerLTStd-Roman"/>
          <w:color w:val="595959"/>
          <w:sz w:val="20"/>
          <w:szCs w:val="20"/>
        </w:rPr>
        <w:t>, geschlossene Ausführung</w:t>
      </w:r>
    </w:p>
    <w:p w14:paraId="4D37A756" w14:textId="77777777" w:rsidR="006B4623" w:rsidRPr="003508D1" w:rsidRDefault="006B4623" w:rsidP="00482906">
      <w:pPr>
        <w:pStyle w:val="CopyReg"/>
        <w:jc w:val="left"/>
        <w:rPr>
          <w:sz w:val="20"/>
          <w:szCs w:val="20"/>
        </w:rPr>
      </w:pPr>
    </w:p>
    <w:p w14:paraId="6B1B7EC8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Oberfläche:</w:t>
      </w:r>
    </w:p>
    <w:p w14:paraId="18DBB81E" w14:textId="77777777" w:rsidR="00C761C4" w:rsidRPr="003508D1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Die </w:t>
      </w:r>
      <w:r w:rsidR="001F1297" w:rsidRPr="003508D1">
        <w:rPr>
          <w:rFonts w:cs="FrutigerLTStd-Roman"/>
          <w:color w:val="595959"/>
          <w:sz w:val="20"/>
          <w:szCs w:val="20"/>
        </w:rPr>
        <w:t>Alu-Rahmensektionen</w:t>
      </w:r>
      <w:r w:rsidRPr="003508D1">
        <w:rPr>
          <w:rFonts w:cs="FrutigerLTStd-Roman"/>
          <w:color w:val="595959"/>
          <w:sz w:val="20"/>
          <w:szCs w:val="20"/>
        </w:rPr>
        <w:t xml:space="preserve"> sind E6/EV1 eloxiert. Die Oberfläche kann nach Wunsch</w:t>
      </w:r>
      <w:r w:rsidR="00C761C4" w:rsidRPr="003508D1">
        <w:rPr>
          <w:rFonts w:cs="FrutigerLTStd-Roman"/>
          <w:color w:val="595959"/>
          <w:sz w:val="20"/>
          <w:szCs w:val="20"/>
        </w:rPr>
        <w:t xml:space="preserve"> in RAL nach Wahl</w:t>
      </w:r>
      <w:r w:rsidRPr="003508D1">
        <w:rPr>
          <w:rFonts w:cs="FrutigerLTStd-Roman"/>
          <w:color w:val="595959"/>
          <w:sz w:val="20"/>
          <w:szCs w:val="20"/>
        </w:rPr>
        <w:t xml:space="preserve"> beschichtet werden. </w:t>
      </w:r>
      <w:r w:rsidR="00C761C4" w:rsidRPr="003508D1">
        <w:rPr>
          <w:rFonts w:cs="FrutigerLTStd-Roman"/>
          <w:color w:val="595959"/>
          <w:sz w:val="20"/>
          <w:szCs w:val="20"/>
        </w:rPr>
        <w:t>Die eingesetzte Füllung kann in „stucco-designierter“ Oberfläche (Standard) oder Glattblech ausgeführt werden</w:t>
      </w:r>
      <w:r w:rsidR="00474A67" w:rsidRPr="003508D1">
        <w:rPr>
          <w:rFonts w:cs="FrutigerLTStd-Roman"/>
          <w:color w:val="595959"/>
          <w:sz w:val="20"/>
          <w:szCs w:val="20"/>
        </w:rPr>
        <w:t xml:space="preserve"> (Außen). Innenseite mit </w:t>
      </w:r>
      <w:r w:rsidR="00CD603F" w:rsidRPr="003508D1">
        <w:rPr>
          <w:rFonts w:cs="FrutigerLTStd-Roman"/>
          <w:color w:val="595959"/>
          <w:sz w:val="20"/>
          <w:szCs w:val="20"/>
        </w:rPr>
        <w:t>vollflächigem</w:t>
      </w:r>
      <w:r w:rsidR="00474A67" w:rsidRPr="003508D1">
        <w:rPr>
          <w:rFonts w:cs="FrutigerLTStd-Roman"/>
          <w:color w:val="595959"/>
          <w:sz w:val="20"/>
          <w:szCs w:val="20"/>
        </w:rPr>
        <w:t xml:space="preserve"> Glattblech beplankt.</w:t>
      </w:r>
    </w:p>
    <w:p w14:paraId="40331B4F" w14:textId="77777777" w:rsidR="006B4623" w:rsidRPr="003508D1" w:rsidRDefault="006B4623" w:rsidP="00482906">
      <w:pPr>
        <w:pStyle w:val="EinfAbs"/>
        <w:rPr>
          <w:rFonts w:ascii="Calibri" w:hAnsi="Calibri" w:cs="Calibri"/>
          <w:sz w:val="20"/>
          <w:szCs w:val="20"/>
        </w:rPr>
      </w:pPr>
    </w:p>
    <w:p w14:paraId="03AB795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Beschlag:</w:t>
      </w:r>
    </w:p>
    <w:p w14:paraId="6DC63D4C" w14:textId="5BC89313" w:rsidR="00C761C4" w:rsidRPr="003508D1" w:rsidRDefault="006B4623" w:rsidP="000804D8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Standardbeschlag für eine Sturzhöhe 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 xml:space="preserve">ab 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>380 mm (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>bis</w:t>
      </w:r>
      <w:r w:rsidR="00482906" w:rsidRPr="003508D1">
        <w:rPr>
          <w:rFonts w:ascii="Calibri" w:hAnsi="Calibri" w:cs="FrutigerLTStd-Roman"/>
          <w:color w:val="595959"/>
          <w:sz w:val="20"/>
          <w:szCs w:val="20"/>
        </w:rPr>
        <w:t xml:space="preserve"> 25 m²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 Torfläche) bzw. </w:t>
      </w:r>
      <w:r w:rsidR="00482906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 xml:space="preserve">ab </w:t>
      </w:r>
      <w:r w:rsidR="00002F59" w:rsidRPr="003508D1">
        <w:rPr>
          <w:rFonts w:ascii="Calibri" w:hAnsi="Calibri" w:cs="FrutigerLTStd-Roman"/>
          <w:color w:val="595959"/>
          <w:sz w:val="20"/>
          <w:szCs w:val="20"/>
        </w:rPr>
        <w:t>450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 mm</w:t>
      </w:r>
      <w:r w:rsidR="00482906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>(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>über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 2</w:t>
      </w:r>
      <w:r w:rsidR="00482906" w:rsidRPr="003508D1">
        <w:rPr>
          <w:rFonts w:ascii="Calibri" w:hAnsi="Calibri" w:cs="FrutigerLTStd-Roman"/>
          <w:color w:val="595959"/>
          <w:sz w:val="20"/>
          <w:szCs w:val="20"/>
        </w:rPr>
        <w:t>5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 m² </w:t>
      </w:r>
      <w:r w:rsidR="003E0BEA" w:rsidRPr="003508D1">
        <w:rPr>
          <w:rFonts w:ascii="Calibri" w:hAnsi="Calibri" w:cs="FrutigerLTStd-Roman"/>
          <w:color w:val="595959"/>
          <w:sz w:val="20"/>
          <w:szCs w:val="20"/>
        </w:rPr>
        <w:t>Torfläc</w:t>
      </w:r>
      <w:r w:rsidR="00860375" w:rsidRPr="003508D1">
        <w:rPr>
          <w:rFonts w:ascii="Calibri" w:hAnsi="Calibri" w:cs="FrutigerLTStd-Roman"/>
          <w:color w:val="595959"/>
          <w:sz w:val="20"/>
          <w:szCs w:val="20"/>
        </w:rPr>
        <w:t>he</w:t>
      </w:r>
      <w:r w:rsidR="003E0BEA" w:rsidRPr="003508D1">
        <w:rPr>
          <w:rFonts w:ascii="Calibri" w:hAnsi="Calibri" w:cs="FrutigerLTStd-Roman"/>
          <w:color w:val="595959"/>
          <w:sz w:val="20"/>
          <w:szCs w:val="20"/>
        </w:rPr>
        <w:t>)</w:t>
      </w:r>
    </w:p>
    <w:p w14:paraId="692A8877" w14:textId="77777777" w:rsidR="003E0BEA" w:rsidRPr="003508D1" w:rsidRDefault="003E0BEA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</w:p>
    <w:p w14:paraId="1FC220D0" w14:textId="77777777" w:rsidR="003E0BEA" w:rsidRPr="003508D1" w:rsidRDefault="006B4623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Weitere Beschlagsarten wie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: </w:t>
      </w:r>
    </w:p>
    <w:p w14:paraId="75718E65" w14:textId="77777777" w:rsidR="003E0BEA" w:rsidRPr="003508D1" w:rsidRDefault="00002F59" w:rsidP="0048290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Niedrigsturzbeschlag (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>240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mm)</w:t>
      </w:r>
      <w:r w:rsidR="009D71E8" w:rsidRPr="003508D1">
        <w:rPr>
          <w:rFonts w:ascii="Calibri" w:hAnsi="Calibri" w:cs="FrutigerLTStd-Roman"/>
          <w:color w:val="595959"/>
          <w:sz w:val="20"/>
          <w:szCs w:val="20"/>
        </w:rPr>
        <w:t xml:space="preserve"> mit Antrieb hinter der Abhängung</w:t>
      </w:r>
      <w:r w:rsidRPr="003508D1">
        <w:rPr>
          <w:rFonts w:ascii="Calibri" w:hAnsi="Calibri" w:cs="FrutigerLTStd-Roman"/>
          <w:color w:val="595959"/>
          <w:sz w:val="20"/>
          <w:szCs w:val="20"/>
        </w:rPr>
        <w:t>,</w:t>
      </w:r>
      <w:r w:rsidR="006B4623" w:rsidRPr="003508D1">
        <w:rPr>
          <w:rFonts w:ascii="Calibri" w:hAnsi="Calibri" w:cs="FrutigerLTStd-Roman"/>
          <w:color w:val="595959"/>
          <w:sz w:val="20"/>
          <w:szCs w:val="20"/>
        </w:rPr>
        <w:t xml:space="preserve"> </w:t>
      </w:r>
    </w:p>
    <w:p w14:paraId="2070B9CC" w14:textId="77777777" w:rsidR="006B4623" w:rsidRPr="003508D1" w:rsidRDefault="006B4623" w:rsidP="00482906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>Hebungsbeschlag, Dachfolgebeschlag oder als Senkrechtläufer</w:t>
      </w:r>
      <w:r w:rsidR="00002F59" w:rsidRPr="003508D1">
        <w:rPr>
          <w:rFonts w:ascii="Calibri" w:hAnsi="Calibri" w:cs="FrutigerLTStd-Roman"/>
          <w:color w:val="595959"/>
          <w:sz w:val="20"/>
          <w:szCs w:val="20"/>
        </w:rPr>
        <w:t xml:space="preserve"> (Hubtor)</w:t>
      </w: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 sind möglich.</w:t>
      </w:r>
    </w:p>
    <w:p w14:paraId="1F947963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</w:p>
    <w:p w14:paraId="1E01A03C" w14:textId="77777777" w:rsidR="006B4623" w:rsidRPr="003508D1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0"/>
          <w:szCs w:val="20"/>
        </w:rPr>
      </w:pPr>
      <w:r w:rsidRPr="003508D1">
        <w:rPr>
          <w:rFonts w:ascii="Calibri" w:hAnsi="Calibri" w:cs="EurostileExtended-Roman-DTC"/>
          <w:b/>
          <w:color w:val="B3001A"/>
          <w:sz w:val="20"/>
          <w:szCs w:val="20"/>
        </w:rPr>
        <w:t>Antrieb und Steuerung:</w:t>
      </w:r>
    </w:p>
    <w:p w14:paraId="3F6CEC66" w14:textId="77777777" w:rsidR="00482906" w:rsidRPr="003508D1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Manuell über eine Haspelkette oder mit E-Antrieb</w:t>
      </w:r>
      <w:r w:rsidR="00C226DB" w:rsidRPr="003508D1">
        <w:rPr>
          <w:rFonts w:cs="FrutigerLTStd-Roman"/>
          <w:color w:val="595959"/>
          <w:sz w:val="20"/>
          <w:szCs w:val="20"/>
        </w:rPr>
        <w:t xml:space="preserve"> (Notbedienung über Nothandkurbel)</w:t>
      </w:r>
      <w:r w:rsidRPr="003508D1">
        <w:rPr>
          <w:rFonts w:cs="FrutigerLTStd-Roman"/>
          <w:color w:val="595959"/>
          <w:sz w:val="20"/>
          <w:szCs w:val="20"/>
        </w:rPr>
        <w:t xml:space="preserve">. </w:t>
      </w:r>
    </w:p>
    <w:p w14:paraId="50B5CD49" w14:textId="77777777" w:rsidR="00860375" w:rsidRPr="003508D1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Individuell angepasste Federn oberhalb des Sturzes garantieren einen ausgewogenen Torlauf. </w:t>
      </w:r>
      <w:r w:rsidR="00482906" w:rsidRPr="003508D1">
        <w:rPr>
          <w:rFonts w:cs="FrutigerLTStd-Roman"/>
          <w:color w:val="595959"/>
          <w:sz w:val="20"/>
          <w:szCs w:val="20"/>
        </w:rPr>
        <w:t xml:space="preserve"> </w:t>
      </w:r>
    </w:p>
    <w:p w14:paraId="69914741" w14:textId="77777777" w:rsidR="00482906" w:rsidRPr="003508D1" w:rsidRDefault="00482906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(Standard &lt;25m²)</w:t>
      </w:r>
    </w:p>
    <w:p w14:paraId="05676B5F" w14:textId="77777777" w:rsidR="006B4623" w:rsidRPr="003508D1" w:rsidRDefault="006B462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Bei größeren Toren oder bei Toren mit häufigen Zyklen wird ein E-Antrieb </w:t>
      </w:r>
      <w:r w:rsidR="00C761C4" w:rsidRPr="003508D1">
        <w:rPr>
          <w:rFonts w:cs="FrutigerLTStd-Roman"/>
          <w:color w:val="595959"/>
          <w:sz w:val="20"/>
          <w:szCs w:val="20"/>
        </w:rPr>
        <w:t>mit direktem Wellenantrieb eingesetzt</w:t>
      </w:r>
      <w:r w:rsidR="00482906" w:rsidRPr="003508D1">
        <w:rPr>
          <w:rFonts w:cs="FrutigerLTStd-Roman"/>
          <w:color w:val="595959"/>
          <w:sz w:val="20"/>
          <w:szCs w:val="20"/>
        </w:rPr>
        <w:t xml:space="preserve"> (&gt;25m²)</w:t>
      </w:r>
    </w:p>
    <w:p w14:paraId="6B8EDE6C" w14:textId="77777777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 xml:space="preserve">Drucktaster Auf-Halt-Zu auf Schaltkasten, </w:t>
      </w:r>
    </w:p>
    <w:p w14:paraId="62F7B6F0" w14:textId="77777777" w:rsidR="001B7373" w:rsidRPr="003508D1" w:rsidRDefault="001B7373" w:rsidP="00482906">
      <w:pPr>
        <w:autoSpaceDE w:val="0"/>
        <w:autoSpaceDN w:val="0"/>
        <w:adjustRightInd w:val="0"/>
        <w:rPr>
          <w:rStyle w:val="SchwacheHervorhebung"/>
          <w:sz w:val="20"/>
          <w:szCs w:val="20"/>
        </w:rPr>
      </w:pPr>
      <w:r w:rsidRPr="003508D1">
        <w:rPr>
          <w:rFonts w:ascii="Calibri" w:hAnsi="Calibri" w:cs="FrutigerLTStd-Roman"/>
          <w:color w:val="595959"/>
          <w:sz w:val="20"/>
          <w:szCs w:val="20"/>
        </w:rPr>
        <w:t xml:space="preserve">mechanische 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Verriegelung </w:t>
      </w:r>
      <w:r w:rsidRPr="003508D1">
        <w:rPr>
          <w:rFonts w:ascii="Calibri" w:hAnsi="Calibri" w:cs="FrutigerLTStd-Roman"/>
          <w:color w:val="595959"/>
          <w:sz w:val="20"/>
          <w:szCs w:val="20"/>
        </w:rPr>
        <w:t>als manueller Schubriegel, beidseitig</w:t>
      </w:r>
      <w:r w:rsidR="00CD603F" w:rsidRPr="003508D1">
        <w:rPr>
          <w:rFonts w:ascii="Calibri" w:hAnsi="Calibri" w:cs="FrutigerLTStd-Roman"/>
          <w:color w:val="595959"/>
          <w:sz w:val="20"/>
          <w:szCs w:val="20"/>
        </w:rPr>
        <w:t xml:space="preserve"> mit Hochschiebesicherung</w:t>
      </w:r>
    </w:p>
    <w:p w14:paraId="54320FFE" w14:textId="77777777" w:rsidR="001B7373" w:rsidRPr="003508D1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sz w:val="20"/>
          <w:szCs w:val="20"/>
        </w:rPr>
      </w:pPr>
      <w:r w:rsidRPr="003508D1">
        <w:rPr>
          <w:rStyle w:val="SchwacheHervorhebung"/>
          <w:sz w:val="20"/>
          <w:szCs w:val="20"/>
        </w:rPr>
        <w:t>16-A-CEE Stecker für Anschluss an bauseitige Steckdose</w:t>
      </w:r>
      <w:r w:rsidR="00C226DB" w:rsidRPr="003508D1">
        <w:rPr>
          <w:rStyle w:val="SchwacheHervorhebung"/>
          <w:sz w:val="20"/>
          <w:szCs w:val="20"/>
        </w:rPr>
        <w:t xml:space="preserve"> (400V/16A Zuleitung als CEE-Stecker)</w:t>
      </w:r>
      <w:r w:rsidR="00C226DB" w:rsidRPr="003508D1">
        <w:rPr>
          <w:rStyle w:val="SchwacheHervorhebung"/>
          <w:sz w:val="20"/>
          <w:szCs w:val="20"/>
        </w:rPr>
        <w:br/>
      </w:r>
      <w:r w:rsidRPr="003508D1">
        <w:rPr>
          <w:rStyle w:val="SchwacheHervorhebung"/>
          <w:sz w:val="20"/>
          <w:szCs w:val="20"/>
        </w:rPr>
        <w:t xml:space="preserve"> in Bedienhöhe.</w:t>
      </w:r>
    </w:p>
    <w:p w14:paraId="1F9C7850" w14:textId="77777777" w:rsidR="001B7373" w:rsidRPr="003508D1" w:rsidRDefault="001B7373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 xml:space="preserve">Verlegeart Elektrokomponenten </w:t>
      </w:r>
      <w:r w:rsidRPr="003508D1">
        <w:rPr>
          <w:rStyle w:val="SchwacheHervorhebung"/>
          <w:sz w:val="20"/>
          <w:szCs w:val="20"/>
        </w:rPr>
        <w:t>Kabelkanal Lichtgrau</w:t>
      </w:r>
    </w:p>
    <w:p w14:paraId="50C06443" w14:textId="77777777" w:rsidR="00E15F6B" w:rsidRPr="003508D1" w:rsidRDefault="00E15F6B" w:rsidP="00482906">
      <w:pPr>
        <w:pStyle w:val="CopyReg"/>
        <w:jc w:val="left"/>
        <w:rPr>
          <w:rFonts w:cs="FrutigerLTStd-Roman"/>
          <w:color w:val="595959"/>
          <w:sz w:val="20"/>
          <w:szCs w:val="20"/>
        </w:rPr>
      </w:pPr>
      <w:r w:rsidRPr="003508D1">
        <w:rPr>
          <w:rFonts w:cs="FrutigerLTStd-Roman"/>
          <w:color w:val="595959"/>
          <w:sz w:val="20"/>
          <w:szCs w:val="20"/>
        </w:rPr>
        <w:t>Betriebsarten: Totmann-, Impuls- oder Automatikbetrieb nach Wahl</w:t>
      </w:r>
    </w:p>
    <w:p w14:paraId="7FD337F3" w14:textId="77777777" w:rsidR="00CD603F" w:rsidRPr="00CD603F" w:rsidRDefault="00CD603F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7FE7E4E4" w14:textId="77777777" w:rsidR="003508D1" w:rsidRDefault="00E15F6B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CD603F">
        <w:rPr>
          <w:rFonts w:cs="FrutigerLTStd-Roman"/>
          <w:b/>
          <w:bCs/>
          <w:color w:val="C00000"/>
          <w:sz w:val="21"/>
          <w:szCs w:val="21"/>
        </w:rPr>
        <w:t>Leitfabrikat:</w:t>
      </w:r>
      <w:r w:rsidR="003508D1">
        <w:rPr>
          <w:rFonts w:cs="FrutigerLTStd-Roman"/>
          <w:b/>
          <w:bCs/>
          <w:color w:val="C00000"/>
          <w:sz w:val="21"/>
          <w:szCs w:val="21"/>
        </w:rPr>
        <w:t xml:space="preserve"> </w:t>
      </w:r>
      <w:r w:rsidR="003508D1">
        <w:rPr>
          <w:rFonts w:cs="FrutigerLTStd-Roman"/>
          <w:b/>
          <w:bCs/>
          <w:color w:val="C00000"/>
          <w:sz w:val="21"/>
          <w:szCs w:val="21"/>
        </w:rPr>
        <w:tab/>
      </w:r>
      <w:r w:rsidRPr="00CD603F">
        <w:rPr>
          <w:rFonts w:cs="FrutigerLTStd-Roman"/>
          <w:color w:val="595959"/>
          <w:sz w:val="21"/>
          <w:szCs w:val="21"/>
        </w:rPr>
        <w:t>Jansen Sektionaltor „SAFELINE RC3“</w:t>
      </w:r>
    </w:p>
    <w:p w14:paraId="3E839209" w14:textId="352C4F38" w:rsidR="006B4623" w:rsidRPr="003508D1" w:rsidRDefault="006B4623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6B4623">
        <w:rPr>
          <w:rFonts w:cs="EurostileExtended-Roman-DTC"/>
          <w:b/>
          <w:color w:val="B3001A"/>
          <w:sz w:val="21"/>
          <w:szCs w:val="21"/>
        </w:rPr>
        <w:t>Zusatzausstattung:</w:t>
      </w:r>
    </w:p>
    <w:p w14:paraId="58864713" w14:textId="77777777" w:rsidR="00474A67" w:rsidRP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Oberflächenbeschichtung:</w:t>
      </w:r>
      <w:r w:rsidR="00CE6133" w:rsidRPr="00CE6133">
        <w:rPr>
          <w:rFonts w:ascii="Calibri" w:hAnsi="Calibri" w:cs="FrutigerLTStd-Roman"/>
          <w:b/>
          <w:color w:val="595959"/>
          <w:sz w:val="21"/>
          <w:szCs w:val="21"/>
        </w:rPr>
        <w:t xml:space="preserve"> </w:t>
      </w:r>
    </w:p>
    <w:p w14:paraId="32617BA5" w14:textId="77777777" w:rsidR="006B4623" w:rsidRPr="00CE6133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color w:val="595959"/>
          <w:sz w:val="21"/>
          <w:szCs w:val="21"/>
        </w:rPr>
        <w:t>Farbtöne nach RAL, DB oder NCS</w:t>
      </w:r>
    </w:p>
    <w:p w14:paraId="60D13751" w14:textId="77777777" w:rsidR="00474A67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CE6133">
        <w:rPr>
          <w:rFonts w:ascii="Calibri" w:hAnsi="Calibri" w:cs="FrutigerLTStd-Roman"/>
          <w:b/>
          <w:color w:val="595959"/>
          <w:sz w:val="21"/>
          <w:szCs w:val="21"/>
        </w:rPr>
        <w:t>Sicherheitseinrichtungen:</w:t>
      </w: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5543F81D" w14:textId="77777777" w:rsidR="00474A67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Lichtschranke, </w:t>
      </w:r>
    </w:p>
    <w:p w14:paraId="2B925AA3" w14:textId="77777777" w:rsidR="006B4623" w:rsidRPr="006B4623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>Blitz- und/</w:t>
      </w:r>
      <w:r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Pr="006B4623">
        <w:rPr>
          <w:rFonts w:ascii="Calibri" w:hAnsi="Calibri" w:cs="FrutigerLTStd-Roman"/>
          <w:color w:val="595959"/>
          <w:sz w:val="21"/>
          <w:szCs w:val="21"/>
        </w:rPr>
        <w:t>oder Rundumleuchte</w:t>
      </w:r>
    </w:p>
    <w:p w14:paraId="28ABDA7C" w14:textId="77777777" w:rsidR="00474A67" w:rsidRDefault="009D71E8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b/>
          <w:color w:val="595959"/>
          <w:sz w:val="21"/>
          <w:szCs w:val="21"/>
        </w:rPr>
        <w:t xml:space="preserve">Zus. </w:t>
      </w:r>
      <w:r w:rsidR="006B4623" w:rsidRPr="00CE6133">
        <w:rPr>
          <w:rFonts w:ascii="Calibri" w:hAnsi="Calibri" w:cs="FrutigerLTStd-Roman"/>
          <w:b/>
          <w:color w:val="595959"/>
          <w:sz w:val="21"/>
          <w:szCs w:val="21"/>
        </w:rPr>
        <w:t>Impulsgeber: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63E99485" w14:textId="77777777" w:rsidR="006B4623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Innen: </w:t>
      </w:r>
      <w:r w:rsidR="001B7373">
        <w:rPr>
          <w:rFonts w:ascii="Calibri" w:hAnsi="Calibri" w:cs="FrutigerLTStd-Roman"/>
          <w:color w:val="595959"/>
          <w:sz w:val="21"/>
          <w:szCs w:val="21"/>
        </w:rPr>
        <w:tab/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T</w:t>
      </w:r>
      <w:r w:rsidR="006B4623">
        <w:rPr>
          <w:rFonts w:ascii="Calibri" w:hAnsi="Calibri" w:cs="FrutigerLTStd-Roman"/>
          <w:color w:val="595959"/>
          <w:sz w:val="21"/>
          <w:szCs w:val="21"/>
        </w:rPr>
        <w:t>aster</w:t>
      </w:r>
      <w:r w:rsidR="00C761C4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="006B4623">
        <w:rPr>
          <w:rFonts w:ascii="Calibri" w:hAnsi="Calibri" w:cs="FrutigerLTStd-Roman"/>
          <w:color w:val="595959"/>
          <w:sz w:val="21"/>
          <w:szCs w:val="21"/>
        </w:rPr>
        <w:t>, Schlüssel- und Zugschal</w:t>
      </w:r>
      <w:r w:rsidR="006B4623" w:rsidRPr="006B4623">
        <w:rPr>
          <w:rFonts w:ascii="Calibri" w:hAnsi="Calibri" w:cs="FrutigerLTStd-Roman"/>
          <w:color w:val="595959"/>
          <w:sz w:val="21"/>
          <w:szCs w:val="21"/>
        </w:rPr>
        <w:t>ter, Codierschalter, Radarmelder</w:t>
      </w:r>
    </w:p>
    <w:p w14:paraId="12F3AB7B" w14:textId="77777777" w:rsidR="00474A67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 xml:space="preserve">Außen: </w:t>
      </w:r>
      <w:r w:rsidR="001B7373">
        <w:rPr>
          <w:rFonts w:ascii="Calibri" w:hAnsi="Calibri" w:cs="FrutigerLTStd-Roman"/>
          <w:color w:val="595959"/>
          <w:sz w:val="21"/>
          <w:szCs w:val="21"/>
        </w:rPr>
        <w:tab/>
      </w:r>
      <w:r w:rsidR="009D71E8">
        <w:rPr>
          <w:rFonts w:ascii="Calibri" w:hAnsi="Calibri" w:cs="FrutigerLTStd-Roman"/>
          <w:color w:val="595959"/>
          <w:sz w:val="21"/>
          <w:szCs w:val="21"/>
        </w:rPr>
        <w:t>bauseits</w:t>
      </w:r>
    </w:p>
    <w:p w14:paraId="29063626" w14:textId="77777777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Ampelsteuerung</w:t>
      </w:r>
    </w:p>
    <w:p w14:paraId="6E580693" w14:textId="77777777" w:rsidR="001B737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Schleusenfunktion</w:t>
      </w:r>
    </w:p>
    <w:p w14:paraId="42012D23" w14:textId="77777777" w:rsidR="001B7373" w:rsidRPr="006B4623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RWA-Funktion</w:t>
      </w:r>
    </w:p>
    <w:p w14:paraId="422D7BBF" w14:textId="77777777" w:rsidR="00EF0814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>
        <w:rPr>
          <w:rFonts w:ascii="Calibri" w:hAnsi="Calibri" w:cs="FrutigerLTStd-Roman"/>
          <w:b/>
          <w:bCs/>
          <w:color w:val="595959"/>
          <w:sz w:val="21"/>
          <w:szCs w:val="21"/>
        </w:rPr>
        <w:t>Antrieb</w:t>
      </w:r>
    </w:p>
    <w:p w14:paraId="65F114AB" w14:textId="77777777" w:rsidR="00E15F6B" w:rsidRPr="00E15F6B" w:rsidRDefault="00E15F6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E15F6B">
        <w:rPr>
          <w:rFonts w:ascii="Calibri" w:hAnsi="Calibri" w:cs="FrutigerLTStd-Roman"/>
          <w:color w:val="595959"/>
          <w:sz w:val="21"/>
          <w:szCs w:val="21"/>
        </w:rPr>
        <w:t>Hochwertiger FU-Elektroantrieb für „Sanf</w:t>
      </w:r>
      <w:r w:rsidR="00CD603F">
        <w:rPr>
          <w:rFonts w:ascii="Calibri" w:hAnsi="Calibri" w:cs="FrutigerLTStd-Roman"/>
          <w:color w:val="595959"/>
          <w:sz w:val="21"/>
          <w:szCs w:val="21"/>
        </w:rPr>
        <w:t>t</w:t>
      </w:r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-Anlauf/Sanft-Stop“ für </w:t>
      </w:r>
      <w:r w:rsidR="00CD603F">
        <w:rPr>
          <w:rFonts w:ascii="Calibri" w:hAnsi="Calibri" w:cs="FrutigerLTStd-Roman"/>
          <w:color w:val="595959"/>
          <w:sz w:val="21"/>
          <w:szCs w:val="21"/>
        </w:rPr>
        <w:t>schonenden</w:t>
      </w:r>
      <w:r w:rsidRPr="00E15F6B">
        <w:rPr>
          <w:rFonts w:ascii="Calibri" w:hAnsi="Calibri" w:cs="FrutigerLTStd-Roman"/>
          <w:color w:val="595959"/>
          <w:sz w:val="21"/>
          <w:szCs w:val="21"/>
        </w:rPr>
        <w:t xml:space="preserve"> Torbetrieb</w:t>
      </w:r>
    </w:p>
    <w:p w14:paraId="6CB2CC7E" w14:textId="77777777" w:rsidR="00E15F6B" w:rsidRPr="00E15F6B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EF0814">
        <w:rPr>
          <w:rFonts w:ascii="Calibri" w:hAnsi="Calibri" w:cs="FrutigerLTStd-Roman"/>
          <w:b/>
          <w:bCs/>
          <w:color w:val="595959"/>
          <w:sz w:val="21"/>
          <w:szCs w:val="21"/>
        </w:rPr>
        <w:t>Verrieglungselemente</w:t>
      </w:r>
    </w:p>
    <w:p w14:paraId="225BFEF4" w14:textId="77777777" w:rsidR="00E460D3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6B4623">
        <w:rPr>
          <w:rFonts w:ascii="Calibri" w:hAnsi="Calibri" w:cs="FrutigerLTStd-Roman"/>
          <w:color w:val="595959"/>
          <w:sz w:val="21"/>
          <w:szCs w:val="21"/>
        </w:rPr>
        <w:t>elekt</w:t>
      </w:r>
      <w:r w:rsidR="001B7373">
        <w:rPr>
          <w:rFonts w:ascii="Calibri" w:hAnsi="Calibri" w:cs="FrutigerLTStd-Roman"/>
          <w:color w:val="595959"/>
          <w:sz w:val="21"/>
          <w:szCs w:val="21"/>
        </w:rPr>
        <w:t>ro-magnetische</w:t>
      </w:r>
      <w:r w:rsidRPr="006B4623">
        <w:rPr>
          <w:rFonts w:ascii="Calibri" w:hAnsi="Calibri" w:cs="FrutigerLTStd-Roman"/>
          <w:color w:val="595959"/>
          <w:sz w:val="21"/>
          <w:szCs w:val="21"/>
        </w:rPr>
        <w:t xml:space="preserve"> Verriegelung</w:t>
      </w:r>
      <w:r w:rsidR="00EF0814">
        <w:rPr>
          <w:rFonts w:ascii="Calibri" w:hAnsi="Calibri" w:cs="FrutigerLTStd-Roman"/>
          <w:color w:val="595959"/>
          <w:sz w:val="21"/>
          <w:szCs w:val="21"/>
        </w:rPr>
        <w:t xml:space="preserve"> mit/ohne Vds-C Kontakten für Statusmeldung an GLT / EMA</w:t>
      </w:r>
      <w:r w:rsidR="001B7373">
        <w:rPr>
          <w:rFonts w:ascii="Calibri" w:hAnsi="Calibri" w:cs="FrutigerLTStd-Roman"/>
          <w:color w:val="595959"/>
          <w:sz w:val="21"/>
          <w:szCs w:val="21"/>
        </w:rPr>
        <w:t>, beidseitig – Steuerung mit Torriegelfunktion</w:t>
      </w:r>
    </w:p>
    <w:p w14:paraId="3E508FD0" w14:textId="77777777" w:rsidR="00C226DB" w:rsidRPr="00C226DB" w:rsidRDefault="00C226D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C226DB">
        <w:rPr>
          <w:rFonts w:ascii="Calibri" w:hAnsi="Calibri" w:cs="FrutigerLTStd-Roman"/>
          <w:b/>
          <w:bCs/>
          <w:color w:val="595959"/>
          <w:sz w:val="21"/>
          <w:szCs w:val="21"/>
        </w:rPr>
        <w:t>Notbedienung</w:t>
      </w:r>
    </w:p>
    <w:p w14:paraId="33A9E8BE" w14:textId="77777777" w:rsid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Über Kettennothand</w:t>
      </w:r>
    </w:p>
    <w:p w14:paraId="1852941F" w14:textId="77777777" w:rsidR="00C226DB" w:rsidRPr="00C226DB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>
        <w:rPr>
          <w:rFonts w:ascii="Calibri" w:hAnsi="Calibri" w:cs="FrutigerLTStd-Roman"/>
          <w:color w:val="595959"/>
          <w:sz w:val="21"/>
          <w:szCs w:val="21"/>
        </w:rPr>
        <w:t>Über Notstromversorgung</w:t>
      </w:r>
    </w:p>
    <w:p w14:paraId="33092D99" w14:textId="77777777" w:rsidR="00CD603F" w:rsidRDefault="00C761C4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EF0814">
        <w:rPr>
          <w:rFonts w:ascii="Calibri" w:hAnsi="Calibri" w:cs="FrutigerLTStd-Roman"/>
          <w:b/>
          <w:bCs/>
          <w:color w:val="595959"/>
          <w:sz w:val="21"/>
          <w:szCs w:val="21"/>
        </w:rPr>
        <w:t>integrierte Schlupftür (RC in Anlehnung)</w:t>
      </w:r>
      <w:r w:rsidR="001B7373">
        <w:rPr>
          <w:rFonts w:ascii="Calibri" w:hAnsi="Calibri" w:cs="FrutigerLTStd-Roman"/>
          <w:b/>
          <w:bCs/>
          <w:color w:val="595959"/>
          <w:sz w:val="21"/>
          <w:szCs w:val="21"/>
        </w:rPr>
        <w:t xml:space="preserve"> mit integr. Türschließer</w:t>
      </w:r>
    </w:p>
    <w:p w14:paraId="0227133D" w14:textId="77777777" w:rsidR="00CD603F" w:rsidRDefault="001B7373" w:rsidP="00482906">
      <w:pPr>
        <w:autoSpaceDE w:val="0"/>
        <w:autoSpaceDN w:val="0"/>
        <w:adjustRightInd w:val="0"/>
        <w:ind w:left="108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CD603F">
        <w:rPr>
          <w:rFonts w:ascii="Calibri" w:hAnsi="Calibri" w:cs="FrutigerLTStd-Roman"/>
          <w:color w:val="595959"/>
          <w:sz w:val="21"/>
          <w:szCs w:val="21"/>
        </w:rPr>
        <w:t>Lichte Durchgangsbreite</w:t>
      </w:r>
      <w:r w:rsidRPr="00CD603F">
        <w:rPr>
          <w:rFonts w:ascii="Calibri" w:hAnsi="Calibri" w:cs="FrutigerLTStd-Roman"/>
          <w:color w:val="595959"/>
          <w:sz w:val="21"/>
          <w:szCs w:val="21"/>
        </w:rPr>
        <w:tab/>
        <w:t>_____________</w:t>
      </w:r>
      <w:r w:rsidRPr="00CD603F">
        <w:rPr>
          <w:rFonts w:ascii="Calibri" w:hAnsi="Calibri" w:cs="FrutigerLTStd-Roman"/>
          <w:color w:val="595959"/>
          <w:sz w:val="21"/>
          <w:szCs w:val="21"/>
        </w:rPr>
        <w:tab/>
        <w:t>mm</w:t>
      </w:r>
    </w:p>
    <w:p w14:paraId="3019B7AB" w14:textId="77777777" w:rsidR="00206500" w:rsidRPr="00206500" w:rsidRDefault="001B7373" w:rsidP="00206500">
      <w:pPr>
        <w:autoSpaceDE w:val="0"/>
        <w:autoSpaceDN w:val="0"/>
        <w:adjustRightInd w:val="0"/>
        <w:ind w:left="1080"/>
        <w:rPr>
          <w:rFonts w:ascii="Calibri" w:hAnsi="Calibri" w:cs="FrutigerLTStd-Roman"/>
          <w:color w:val="595959"/>
          <w:sz w:val="21"/>
          <w:szCs w:val="21"/>
        </w:rPr>
      </w:pPr>
      <w:r w:rsidRPr="00CD603F">
        <w:rPr>
          <w:rFonts w:ascii="Calibri" w:hAnsi="Calibri" w:cs="FrutigerLTStd-Roman"/>
          <w:color w:val="595959"/>
          <w:sz w:val="21"/>
          <w:szCs w:val="21"/>
        </w:rPr>
        <w:t>Lichte Durchgangshöhe</w:t>
      </w:r>
      <w:r w:rsidRPr="00CD603F">
        <w:rPr>
          <w:rFonts w:ascii="Calibri" w:hAnsi="Calibri" w:cs="FrutigerLTStd-Roman"/>
          <w:color w:val="595959"/>
          <w:sz w:val="21"/>
          <w:szCs w:val="21"/>
        </w:rPr>
        <w:tab/>
        <w:t>_____________</w:t>
      </w:r>
      <w:r w:rsidRPr="00CD603F">
        <w:rPr>
          <w:rFonts w:ascii="Calibri" w:hAnsi="Calibri" w:cs="FrutigerLTStd-Roman"/>
          <w:color w:val="595959"/>
          <w:sz w:val="21"/>
          <w:szCs w:val="21"/>
        </w:rPr>
        <w:tab/>
        <w:t>mm</w:t>
      </w:r>
    </w:p>
    <w:p w14:paraId="65A7F0EA" w14:textId="77777777" w:rsidR="00E15F6B" w:rsidRDefault="00C761C4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CD603F">
        <w:rPr>
          <w:rFonts w:ascii="Calibri" w:hAnsi="Calibri" w:cs="FrutigerLTStd-Roman"/>
          <w:b/>
          <w:bCs/>
          <w:color w:val="595959"/>
          <w:sz w:val="21"/>
          <w:szCs w:val="21"/>
        </w:rPr>
        <w:t>Beplankung mit Fassadenelementen</w:t>
      </w:r>
      <w:r w:rsidR="00C226DB" w:rsidRPr="00CD603F">
        <w:rPr>
          <w:rFonts w:ascii="Calibri" w:hAnsi="Calibri" w:cs="FrutigerLTStd-Roman"/>
          <w:b/>
          <w:bCs/>
          <w:color w:val="595959"/>
          <w:sz w:val="21"/>
          <w:szCs w:val="21"/>
        </w:rPr>
        <w:t xml:space="preserve"> (bis max. 15 kg/m²)</w:t>
      </w:r>
    </w:p>
    <w:p w14:paraId="76D23106" w14:textId="77777777" w:rsidR="00206500" w:rsidRPr="00CD603F" w:rsidRDefault="00206500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>
        <w:rPr>
          <w:rFonts w:ascii="Calibri" w:hAnsi="Calibri" w:cs="FrutigerLTStd-Roman"/>
          <w:b/>
          <w:bCs/>
          <w:color w:val="595959"/>
          <w:sz w:val="21"/>
          <w:szCs w:val="21"/>
        </w:rPr>
        <w:t>Verglasung (RC in Anlehnung)</w:t>
      </w:r>
    </w:p>
    <w:p w14:paraId="78AFA238" w14:textId="3014DB72" w:rsidR="00C226DB" w:rsidRDefault="00C226D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</w:p>
    <w:p w14:paraId="2B33611C" w14:textId="77777777" w:rsidR="000804D8" w:rsidRPr="00C226DB" w:rsidRDefault="000804D8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</w:p>
    <w:p w14:paraId="04EF460B" w14:textId="77777777" w:rsidR="001B7373" w:rsidRPr="001B7373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b/>
          <w:bCs/>
          <w:color w:val="C00000"/>
        </w:rPr>
      </w:pPr>
      <w:r w:rsidRPr="001B7373">
        <w:rPr>
          <w:rStyle w:val="SchwacheHervorhebung"/>
          <w:b/>
          <w:bCs/>
          <w:color w:val="C00000"/>
        </w:rPr>
        <w:t>Erforderliche Wandbeschaffenheit für Sektionaltor RC3:</w:t>
      </w:r>
    </w:p>
    <w:p w14:paraId="6A5EC5AC" w14:textId="77777777" w:rsidR="001B7373" w:rsidRPr="001B7373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ind w:right="15"/>
        <w:rPr>
          <w:rStyle w:val="SchwacheHervorhebung"/>
        </w:rPr>
      </w:pPr>
      <w:r w:rsidRPr="001B7373">
        <w:rPr>
          <w:rStyle w:val="SchwacheHervorhebung"/>
        </w:rPr>
        <w:t>Mauerwerk DIN 1053-1 B15 mit Nenndicke &gt;115mm</w:t>
      </w:r>
    </w:p>
    <w:p w14:paraId="50D241BB" w14:textId="77777777" w:rsidR="001B7373" w:rsidRPr="001B7373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ind w:right="15"/>
        <w:rPr>
          <w:rStyle w:val="SchwacheHervorhebung"/>
        </w:rPr>
      </w:pPr>
      <w:r w:rsidRPr="001B7373">
        <w:rPr>
          <w:rStyle w:val="SchwacheHervorhebung"/>
        </w:rPr>
        <w:t>Stahlbeton DIN 1045 B15 mit Nenndicke &gt;120mm</w:t>
      </w:r>
    </w:p>
    <w:p w14:paraId="2D309281" w14:textId="29D22B2B" w:rsidR="001B7373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rPr>
          <w:rStyle w:val="SchwacheHervorhebung"/>
        </w:rPr>
      </w:pPr>
      <w:r w:rsidRPr="001B7373">
        <w:rPr>
          <w:rStyle w:val="SchwacheHervorhebung"/>
        </w:rPr>
        <w:t>Stahl</w:t>
      </w:r>
      <w:r w:rsidR="000804D8">
        <w:rPr>
          <w:rStyle w:val="SchwacheHervorhebung"/>
        </w:rPr>
        <w:t xml:space="preserve">-Unterkonstruktion </w:t>
      </w:r>
      <w:r w:rsidRPr="001B7373">
        <w:rPr>
          <w:rStyle w:val="SchwacheHervorhebung"/>
        </w:rPr>
        <w:t>mit Nenndicke (Wandungsstärke) &gt;4mm</w:t>
      </w:r>
    </w:p>
    <w:p w14:paraId="3B712419" w14:textId="7571DC4B" w:rsidR="00E15F6B" w:rsidRDefault="00E15F6B" w:rsidP="00482906">
      <w:pPr>
        <w:autoSpaceDE w:val="0"/>
        <w:autoSpaceDN w:val="0"/>
        <w:adjustRightInd w:val="0"/>
        <w:rPr>
          <w:rStyle w:val="SchwacheHervorhebung"/>
        </w:rPr>
      </w:pPr>
    </w:p>
    <w:p w14:paraId="2C1D2926" w14:textId="77777777" w:rsidR="003508D1" w:rsidRDefault="003508D1" w:rsidP="00482906">
      <w:pPr>
        <w:autoSpaceDE w:val="0"/>
        <w:autoSpaceDN w:val="0"/>
        <w:adjustRightInd w:val="0"/>
        <w:rPr>
          <w:rStyle w:val="SchwacheHervorhebung"/>
        </w:rPr>
      </w:pPr>
    </w:p>
    <w:p w14:paraId="37F5C7DC" w14:textId="772AFEA2" w:rsidR="003508D1" w:rsidRPr="003508D1" w:rsidRDefault="003508D1" w:rsidP="00482906">
      <w:pPr>
        <w:autoSpaceDE w:val="0"/>
        <w:autoSpaceDN w:val="0"/>
        <w:adjustRightInd w:val="0"/>
        <w:rPr>
          <w:rStyle w:val="SchwacheHervorhebung"/>
          <w:b/>
          <w:bCs/>
        </w:rPr>
      </w:pPr>
      <w:r w:rsidRPr="003508D1">
        <w:rPr>
          <w:rStyle w:val="SchwacheHervorhebung"/>
          <w:b/>
          <w:bCs/>
        </w:rPr>
        <w:t>Quicklinks:</w:t>
      </w:r>
    </w:p>
    <w:p w14:paraId="1497600E" w14:textId="0E4CB69B" w:rsidR="003508D1" w:rsidRDefault="003508D1" w:rsidP="00482906">
      <w:pPr>
        <w:autoSpaceDE w:val="0"/>
        <w:autoSpaceDN w:val="0"/>
        <w:adjustRightInd w:val="0"/>
        <w:rPr>
          <w:rStyle w:val="SchwacheHervorhebung"/>
        </w:rPr>
      </w:pPr>
      <w:hyperlink r:id="rId8" w:history="1">
        <w:r>
          <w:rPr>
            <w:rStyle w:val="Hyperlink"/>
            <w:rFonts w:ascii="Calibri" w:hAnsi="Calibri" w:cs="FrutigerLTStd-Roman"/>
            <w:sz w:val="21"/>
            <w:szCs w:val="21"/>
          </w:rPr>
          <w:t>Produktseite</w:t>
        </w:r>
      </w:hyperlink>
      <w:r>
        <w:rPr>
          <w:rStyle w:val="SchwacheHervorhebung"/>
        </w:rPr>
        <w:t xml:space="preserve"> </w:t>
      </w:r>
      <w:r>
        <w:rPr>
          <w:rStyle w:val="SchwacheHervorhebung"/>
        </w:rPr>
        <w:tab/>
        <w:t>„SAFELINE RC3“ Sektionaltor</w:t>
      </w:r>
    </w:p>
    <w:p w14:paraId="47778BB4" w14:textId="3FB4C286" w:rsidR="003508D1" w:rsidRPr="001B7373" w:rsidRDefault="003508D1" w:rsidP="00482906">
      <w:pPr>
        <w:autoSpaceDE w:val="0"/>
        <w:autoSpaceDN w:val="0"/>
        <w:adjustRightInd w:val="0"/>
        <w:rPr>
          <w:rStyle w:val="SchwacheHervorhebung"/>
        </w:rPr>
      </w:pPr>
      <w:r>
        <w:rPr>
          <w:rStyle w:val="SchwacheHervorhebung"/>
        </w:rPr>
        <w:tab/>
      </w:r>
    </w:p>
    <w:sectPr w:rsidR="003508D1" w:rsidRPr="001B7373" w:rsidSect="00D9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42" w14:textId="77777777" w:rsidR="0032079E" w:rsidRDefault="0032079E" w:rsidP="00E15F6B">
      <w:r>
        <w:separator/>
      </w:r>
    </w:p>
  </w:endnote>
  <w:endnote w:type="continuationSeparator" w:id="0">
    <w:p w14:paraId="3241010C" w14:textId="77777777" w:rsidR="0032079E" w:rsidRDefault="0032079E" w:rsidP="00E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4E16" w14:textId="77777777" w:rsidR="00E15F6B" w:rsidRDefault="00E15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DF5" w14:textId="77777777" w:rsidR="00E15F6B" w:rsidRPr="00E15F6B" w:rsidRDefault="00E15F6B">
    <w:pPr>
      <w:pStyle w:val="Fuzeile"/>
      <w:rPr>
        <w:rStyle w:val="SchwacheHervorhebung"/>
        <w:sz w:val="16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F1" w14:textId="77777777" w:rsidR="00E15F6B" w:rsidRDefault="00E15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82" w14:textId="77777777" w:rsidR="0032079E" w:rsidRDefault="0032079E" w:rsidP="00E15F6B">
      <w:r>
        <w:separator/>
      </w:r>
    </w:p>
  </w:footnote>
  <w:footnote w:type="continuationSeparator" w:id="0">
    <w:p w14:paraId="5FDF7806" w14:textId="77777777" w:rsidR="0032079E" w:rsidRDefault="0032079E" w:rsidP="00E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FA3" w14:textId="77777777" w:rsidR="00E15F6B" w:rsidRDefault="00E15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B84" w14:textId="77777777" w:rsidR="00E15F6B" w:rsidRDefault="00E15F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4DC" w14:textId="77777777" w:rsidR="00E15F6B" w:rsidRDefault="00E15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EA"/>
    <w:multiLevelType w:val="hybridMultilevel"/>
    <w:tmpl w:val="4E18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F4E"/>
    <w:multiLevelType w:val="hybridMultilevel"/>
    <w:tmpl w:val="BB66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563"/>
    <w:multiLevelType w:val="hybridMultilevel"/>
    <w:tmpl w:val="23AA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A26"/>
    <w:multiLevelType w:val="hybridMultilevel"/>
    <w:tmpl w:val="01FC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7FFB"/>
    <w:multiLevelType w:val="hybridMultilevel"/>
    <w:tmpl w:val="4F96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08376">
    <w:abstractNumId w:val="20"/>
  </w:num>
  <w:num w:numId="2" w16cid:durableId="1955819506">
    <w:abstractNumId w:val="17"/>
  </w:num>
  <w:num w:numId="3" w16cid:durableId="1605264004">
    <w:abstractNumId w:val="12"/>
  </w:num>
  <w:num w:numId="4" w16cid:durableId="479999426">
    <w:abstractNumId w:val="3"/>
  </w:num>
  <w:num w:numId="5" w16cid:durableId="239873749">
    <w:abstractNumId w:val="5"/>
  </w:num>
  <w:num w:numId="6" w16cid:durableId="1361590010">
    <w:abstractNumId w:val="4"/>
  </w:num>
  <w:num w:numId="7" w16cid:durableId="1240359149">
    <w:abstractNumId w:val="8"/>
  </w:num>
  <w:num w:numId="8" w16cid:durableId="1024751045">
    <w:abstractNumId w:val="19"/>
  </w:num>
  <w:num w:numId="9" w16cid:durableId="1392926528">
    <w:abstractNumId w:val="14"/>
  </w:num>
  <w:num w:numId="10" w16cid:durableId="1778596410">
    <w:abstractNumId w:val="15"/>
  </w:num>
  <w:num w:numId="11" w16cid:durableId="244730513">
    <w:abstractNumId w:val="6"/>
  </w:num>
  <w:num w:numId="12" w16cid:durableId="1364869712">
    <w:abstractNumId w:val="9"/>
  </w:num>
  <w:num w:numId="13" w16cid:durableId="907887779">
    <w:abstractNumId w:val="11"/>
  </w:num>
  <w:num w:numId="14" w16cid:durableId="1601914394">
    <w:abstractNumId w:val="2"/>
  </w:num>
  <w:num w:numId="15" w16cid:durableId="548762424">
    <w:abstractNumId w:val="7"/>
  </w:num>
  <w:num w:numId="16" w16cid:durableId="2111273817">
    <w:abstractNumId w:val="18"/>
  </w:num>
  <w:num w:numId="17" w16cid:durableId="1584409617">
    <w:abstractNumId w:val="16"/>
  </w:num>
  <w:num w:numId="18" w16cid:durableId="1174690833">
    <w:abstractNumId w:val="13"/>
  </w:num>
  <w:num w:numId="19" w16cid:durableId="1245187179">
    <w:abstractNumId w:val="0"/>
  </w:num>
  <w:num w:numId="20" w16cid:durableId="635838970">
    <w:abstractNumId w:val="1"/>
  </w:num>
  <w:num w:numId="21" w16cid:durableId="72891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rQ0MjU1NzQ3MTdQ0lEKTi0uzszPAykwrAUAWmXfDywAAAA="/>
  </w:docVars>
  <w:rsids>
    <w:rsidRoot w:val="008A23FD"/>
    <w:rsid w:val="00002F59"/>
    <w:rsid w:val="000172B0"/>
    <w:rsid w:val="00036F98"/>
    <w:rsid w:val="00037128"/>
    <w:rsid w:val="0004122B"/>
    <w:rsid w:val="00073158"/>
    <w:rsid w:val="000804D8"/>
    <w:rsid w:val="000B27DF"/>
    <w:rsid w:val="00110678"/>
    <w:rsid w:val="00123D2B"/>
    <w:rsid w:val="001517A6"/>
    <w:rsid w:val="001A0DB4"/>
    <w:rsid w:val="001B59A8"/>
    <w:rsid w:val="001B7373"/>
    <w:rsid w:val="001E788A"/>
    <w:rsid w:val="001F1297"/>
    <w:rsid w:val="00206500"/>
    <w:rsid w:val="002421DB"/>
    <w:rsid w:val="002F0B4A"/>
    <w:rsid w:val="0032079E"/>
    <w:rsid w:val="00321F00"/>
    <w:rsid w:val="00334639"/>
    <w:rsid w:val="00336937"/>
    <w:rsid w:val="00346CD7"/>
    <w:rsid w:val="003508D1"/>
    <w:rsid w:val="0038588E"/>
    <w:rsid w:val="003C2D12"/>
    <w:rsid w:val="003D0E86"/>
    <w:rsid w:val="003E0BEA"/>
    <w:rsid w:val="00412E96"/>
    <w:rsid w:val="00474A67"/>
    <w:rsid w:val="00482906"/>
    <w:rsid w:val="004D3387"/>
    <w:rsid w:val="00506999"/>
    <w:rsid w:val="00583718"/>
    <w:rsid w:val="00585D8E"/>
    <w:rsid w:val="005D7434"/>
    <w:rsid w:val="005E7898"/>
    <w:rsid w:val="0064123B"/>
    <w:rsid w:val="00646D98"/>
    <w:rsid w:val="00660AAD"/>
    <w:rsid w:val="006B4623"/>
    <w:rsid w:val="00746F87"/>
    <w:rsid w:val="007718EE"/>
    <w:rsid w:val="00772112"/>
    <w:rsid w:val="007D478E"/>
    <w:rsid w:val="00805FC9"/>
    <w:rsid w:val="0080603C"/>
    <w:rsid w:val="00860375"/>
    <w:rsid w:val="008679F0"/>
    <w:rsid w:val="00895C2E"/>
    <w:rsid w:val="00897048"/>
    <w:rsid w:val="008A23FD"/>
    <w:rsid w:val="008D76F3"/>
    <w:rsid w:val="00930442"/>
    <w:rsid w:val="00951FE0"/>
    <w:rsid w:val="009959B3"/>
    <w:rsid w:val="009A6EAA"/>
    <w:rsid w:val="009D42C9"/>
    <w:rsid w:val="009D71E8"/>
    <w:rsid w:val="009E2F7A"/>
    <w:rsid w:val="009F5D6A"/>
    <w:rsid w:val="009F6D66"/>
    <w:rsid w:val="00A02B4F"/>
    <w:rsid w:val="00A4544C"/>
    <w:rsid w:val="00A57D3E"/>
    <w:rsid w:val="00A81DC9"/>
    <w:rsid w:val="00AD549B"/>
    <w:rsid w:val="00B15775"/>
    <w:rsid w:val="00B447C2"/>
    <w:rsid w:val="00B572FF"/>
    <w:rsid w:val="00B72AC0"/>
    <w:rsid w:val="00BD5091"/>
    <w:rsid w:val="00C03FE6"/>
    <w:rsid w:val="00C226DB"/>
    <w:rsid w:val="00C32842"/>
    <w:rsid w:val="00C468CC"/>
    <w:rsid w:val="00C761C4"/>
    <w:rsid w:val="00C8661D"/>
    <w:rsid w:val="00C950A1"/>
    <w:rsid w:val="00CB06C3"/>
    <w:rsid w:val="00CB1E75"/>
    <w:rsid w:val="00CD603F"/>
    <w:rsid w:val="00CE6133"/>
    <w:rsid w:val="00D11BA4"/>
    <w:rsid w:val="00D252E2"/>
    <w:rsid w:val="00D92679"/>
    <w:rsid w:val="00E15F6B"/>
    <w:rsid w:val="00E460D3"/>
    <w:rsid w:val="00E86690"/>
    <w:rsid w:val="00EE2DF9"/>
    <w:rsid w:val="00EF0814"/>
    <w:rsid w:val="00F6147F"/>
    <w:rsid w:val="00F80144"/>
    <w:rsid w:val="00FB3282"/>
    <w:rsid w:val="00FC6A7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8E4DA4"/>
  <w15:chartTrackingRefBased/>
  <w15:docId w15:val="{C40B3E0C-ABF4-4A4F-8D89-87C61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SchwacheHervorhebung">
    <w:name w:val="Subtle Emphasis"/>
    <w:uiPriority w:val="19"/>
    <w:qFormat/>
    <w:rsid w:val="001B7373"/>
    <w:rPr>
      <w:rFonts w:ascii="Calibri" w:hAnsi="Calibri" w:cs="FrutigerLTStd-Roman"/>
      <w:color w:val="595959"/>
      <w:sz w:val="21"/>
      <w:szCs w:val="21"/>
    </w:rPr>
  </w:style>
  <w:style w:type="paragraph" w:styleId="Kopfzeile">
    <w:name w:val="header"/>
    <w:basedOn w:val="Standard"/>
    <w:link w:val="KopfzeileZchn"/>
    <w:rsid w:val="00E1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5F6B"/>
    <w:rPr>
      <w:sz w:val="24"/>
      <w:szCs w:val="24"/>
    </w:rPr>
  </w:style>
  <w:style w:type="paragraph" w:styleId="Fuzeile">
    <w:name w:val="footer"/>
    <w:basedOn w:val="Standard"/>
    <w:link w:val="FuzeileZchn"/>
    <w:rsid w:val="00E1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5F6B"/>
    <w:rPr>
      <w:sz w:val="24"/>
      <w:szCs w:val="24"/>
    </w:rPr>
  </w:style>
  <w:style w:type="character" w:styleId="Hyperlink">
    <w:name w:val="Hyperlink"/>
    <w:basedOn w:val="Absatz-Standardschriftart"/>
    <w:rsid w:val="00350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sentore.com/de/produkte/rc3-sektionaltor-1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3129</Characters>
  <Application>Microsoft Office Word</Application>
  <DocSecurity>0</DocSecurity>
  <Lines>260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Christopher J. Telgen</cp:lastModifiedBy>
  <cp:revision>2</cp:revision>
  <dcterms:created xsi:type="dcterms:W3CDTF">2022-10-12T13:08:00Z</dcterms:created>
  <dcterms:modified xsi:type="dcterms:W3CDTF">2022-10-12T13:08:00Z</dcterms:modified>
</cp:coreProperties>
</file>