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3519" w14:textId="77777777" w:rsidR="00664570" w:rsidRPr="00664570" w:rsidRDefault="004F4A6F" w:rsidP="00A927DD">
      <w:pPr>
        <w:pStyle w:val="KeinLeerraum"/>
        <w:rPr>
          <w:b/>
          <w:color w:val="A50021"/>
          <w:sz w:val="30"/>
          <w:szCs w:val="30"/>
        </w:rPr>
      </w:pPr>
      <w:r w:rsidRPr="00664570">
        <w:rPr>
          <w:b/>
          <w:color w:val="A50021"/>
          <w:sz w:val="30"/>
          <w:szCs w:val="30"/>
        </w:rPr>
        <w:t xml:space="preserve">Mögliche </w:t>
      </w:r>
      <w:r w:rsidR="007372DA" w:rsidRPr="00664570">
        <w:rPr>
          <w:b/>
          <w:color w:val="A50021"/>
          <w:sz w:val="30"/>
          <w:szCs w:val="30"/>
        </w:rPr>
        <w:t xml:space="preserve">Zusatzausstattung </w:t>
      </w:r>
    </w:p>
    <w:p w14:paraId="35E4B4AD" w14:textId="5CC87D76" w:rsidR="002F2B55" w:rsidRDefault="00664570" w:rsidP="00A927DD">
      <w:pPr>
        <w:pStyle w:val="KeinLeerraum"/>
        <w:rPr>
          <w:b/>
          <w:color w:val="A50021"/>
          <w:sz w:val="30"/>
          <w:szCs w:val="30"/>
        </w:rPr>
      </w:pPr>
      <w:r w:rsidRPr="00664570">
        <w:rPr>
          <w:b/>
          <w:color w:val="A50021"/>
          <w:sz w:val="30"/>
          <w:szCs w:val="30"/>
        </w:rPr>
        <w:t>F</w:t>
      </w:r>
      <w:r w:rsidR="00A927DD" w:rsidRPr="00664570">
        <w:rPr>
          <w:b/>
          <w:color w:val="A50021"/>
          <w:sz w:val="30"/>
          <w:szCs w:val="30"/>
        </w:rPr>
        <w:t xml:space="preserve">euerschutz - </w:t>
      </w:r>
      <w:r w:rsidR="003C3B69" w:rsidRPr="00664570">
        <w:rPr>
          <w:b/>
          <w:color w:val="A50021"/>
          <w:sz w:val="30"/>
          <w:szCs w:val="30"/>
        </w:rPr>
        <w:t>Rolltor AQUISO</w:t>
      </w:r>
    </w:p>
    <w:p w14:paraId="71B83651" w14:textId="77777777" w:rsidR="00273F08" w:rsidRPr="004319EB" w:rsidRDefault="00273F08" w:rsidP="00273F08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  <w:r w:rsidRPr="004319EB">
        <w:rPr>
          <w:b/>
          <w:color w:val="990000"/>
          <w:sz w:val="28"/>
          <w:szCs w:val="22"/>
        </w:rPr>
        <w:t>EI</w:t>
      </w:r>
      <w:r w:rsidRPr="004319EB">
        <w:rPr>
          <w:b/>
          <w:color w:val="990000"/>
          <w:sz w:val="28"/>
          <w:szCs w:val="22"/>
          <w:vertAlign w:val="subscript"/>
        </w:rPr>
        <w:t>2</w:t>
      </w:r>
      <w:r w:rsidRPr="004319EB">
        <w:rPr>
          <w:b/>
          <w:color w:val="990000"/>
          <w:sz w:val="28"/>
          <w:szCs w:val="22"/>
        </w:rPr>
        <w:t xml:space="preserve"> 30 C2 </w:t>
      </w:r>
      <w:proofErr w:type="gramStart"/>
      <w:r w:rsidRPr="004319EB">
        <w:rPr>
          <w:b/>
          <w:color w:val="990000"/>
          <w:sz w:val="28"/>
          <w:szCs w:val="22"/>
        </w:rPr>
        <w:t>S</w:t>
      </w:r>
      <w:r w:rsidRPr="004319EB">
        <w:rPr>
          <w:b/>
          <w:color w:val="990000"/>
          <w:sz w:val="28"/>
          <w:szCs w:val="22"/>
          <w:vertAlign w:val="subscript"/>
        </w:rPr>
        <w:t>a</w:t>
      </w:r>
      <w:r w:rsidRPr="004319EB">
        <w:rPr>
          <w:b/>
          <w:color w:val="990000"/>
          <w:sz w:val="28"/>
          <w:szCs w:val="22"/>
        </w:rPr>
        <w:t xml:space="preserve">  /</w:t>
      </w:r>
      <w:proofErr w:type="gramEnd"/>
      <w:r w:rsidRPr="004319EB">
        <w:rPr>
          <w:b/>
          <w:color w:val="990000"/>
          <w:sz w:val="28"/>
          <w:szCs w:val="22"/>
        </w:rPr>
        <w:t xml:space="preserve">  EI</w:t>
      </w:r>
      <w:r w:rsidRPr="004319EB">
        <w:rPr>
          <w:b/>
          <w:color w:val="990000"/>
          <w:sz w:val="28"/>
          <w:szCs w:val="22"/>
          <w:vertAlign w:val="subscript"/>
        </w:rPr>
        <w:t>2</w:t>
      </w:r>
      <w:r w:rsidRPr="004319EB">
        <w:rPr>
          <w:b/>
          <w:color w:val="990000"/>
          <w:sz w:val="28"/>
          <w:szCs w:val="22"/>
        </w:rPr>
        <w:t xml:space="preserve"> 30 C2 S</w:t>
      </w:r>
      <w:bookmarkStart w:id="0" w:name="_Hlk20479678"/>
      <w:r w:rsidRPr="004319EB">
        <w:rPr>
          <w:b/>
          <w:color w:val="990000"/>
          <w:sz w:val="28"/>
          <w:szCs w:val="22"/>
          <w:vertAlign w:val="subscript"/>
        </w:rPr>
        <w:t>200</w:t>
      </w:r>
      <w:bookmarkEnd w:id="0"/>
      <w:r w:rsidRPr="004319EB">
        <w:rPr>
          <w:b/>
          <w:color w:val="990000"/>
          <w:sz w:val="28"/>
          <w:szCs w:val="22"/>
        </w:rPr>
        <w:t xml:space="preserve">  </w:t>
      </w:r>
      <w:bookmarkStart w:id="1" w:name="_GoBack"/>
      <w:bookmarkEnd w:id="1"/>
    </w:p>
    <w:p w14:paraId="1281F35C" w14:textId="77777777" w:rsidR="00273F08" w:rsidRPr="00664570" w:rsidRDefault="00273F08" w:rsidP="00A927DD">
      <w:pPr>
        <w:pStyle w:val="KeinLeerraum"/>
        <w:rPr>
          <w:b/>
          <w:color w:val="A50021"/>
          <w:sz w:val="30"/>
          <w:szCs w:val="30"/>
        </w:rPr>
      </w:pPr>
    </w:p>
    <w:p w14:paraId="21F421FF" w14:textId="77777777" w:rsidR="002F2B55" w:rsidRDefault="002F2B55" w:rsidP="00A927DD">
      <w:pPr>
        <w:pStyle w:val="KeinLeerraum"/>
        <w:rPr>
          <w:rFonts w:cs="Frutiger-Roman"/>
          <w:color w:val="595959"/>
          <w:sz w:val="22"/>
        </w:rPr>
      </w:pPr>
    </w:p>
    <w:p w14:paraId="2DC9029D" w14:textId="3376145B" w:rsidR="007372DA" w:rsidRPr="00FC1A7C" w:rsidRDefault="007372DA" w:rsidP="00A927D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>Oberflächenbeschichtung:</w:t>
      </w:r>
      <w:r w:rsidRPr="00FC1A7C">
        <w:rPr>
          <w:rFonts w:cs="Frutiger-Roman"/>
          <w:color w:val="A50021"/>
          <w:sz w:val="26"/>
          <w:szCs w:val="26"/>
        </w:rPr>
        <w:br/>
      </w:r>
      <w:r w:rsidRPr="00FC1A7C">
        <w:rPr>
          <w:rFonts w:cs="Frutiger-Roman"/>
          <w:color w:val="595959"/>
          <w:sz w:val="26"/>
          <w:szCs w:val="26"/>
        </w:rPr>
        <w:t xml:space="preserve">Nasslackierung - Farbtöne nach RAL, DB oder NCS </w:t>
      </w:r>
    </w:p>
    <w:p w14:paraId="393EE570" w14:textId="77777777" w:rsidR="004F4A6F" w:rsidRPr="00FC1A7C" w:rsidRDefault="007372DA" w:rsidP="00A927DD">
      <w:pPr>
        <w:pStyle w:val="KeinLeerraum"/>
        <w:rPr>
          <w:color w:val="A50021"/>
          <w:sz w:val="26"/>
          <w:szCs w:val="26"/>
        </w:rPr>
      </w:pPr>
      <w:r w:rsidRPr="00FC1A7C">
        <w:rPr>
          <w:rFonts w:cs="Frutiger-Roman"/>
          <w:color w:val="595959"/>
          <w:sz w:val="26"/>
          <w:szCs w:val="26"/>
        </w:rPr>
        <w:br/>
      </w:r>
      <w:r w:rsidR="004F4A6F" w:rsidRPr="00FC1A7C">
        <w:rPr>
          <w:color w:val="A50021"/>
          <w:sz w:val="26"/>
          <w:szCs w:val="26"/>
        </w:rPr>
        <w:t>Erhöhte Einbaulage:</w:t>
      </w:r>
    </w:p>
    <w:p w14:paraId="3CF4BD6C" w14:textId="67A8C615" w:rsidR="004F4A6F" w:rsidRPr="00FC1A7C" w:rsidRDefault="004F4A6F" w:rsidP="00A927D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595959"/>
          <w:sz w:val="26"/>
          <w:szCs w:val="26"/>
        </w:rPr>
        <w:t xml:space="preserve">Rolltor in erhöhter </w:t>
      </w:r>
      <w:r w:rsidR="008D5838" w:rsidRPr="008D5838">
        <w:rPr>
          <w:rFonts w:cs="Frutiger-Roman"/>
          <w:color w:val="595959"/>
        </w:rPr>
        <w:t>(bis 1.000 mm)</w:t>
      </w:r>
      <w:r w:rsidR="008D5838">
        <w:rPr>
          <w:rFonts w:cs="Frutiger-Roman"/>
          <w:color w:val="595959"/>
          <w:sz w:val="26"/>
          <w:szCs w:val="26"/>
        </w:rPr>
        <w:t xml:space="preserve"> </w:t>
      </w:r>
      <w:r w:rsidRPr="00FC1A7C">
        <w:rPr>
          <w:rFonts w:cs="Frutiger-Roman"/>
          <w:color w:val="595959"/>
          <w:sz w:val="26"/>
          <w:szCs w:val="26"/>
        </w:rPr>
        <w:t>Einbaulage als „Thekenabschluss“ möglich</w:t>
      </w:r>
      <w:r w:rsidR="008D5838">
        <w:rPr>
          <w:rFonts w:cs="Frutiger-Roman"/>
          <w:color w:val="595959"/>
          <w:sz w:val="26"/>
          <w:szCs w:val="26"/>
        </w:rPr>
        <w:t xml:space="preserve"> </w:t>
      </w:r>
    </w:p>
    <w:p w14:paraId="1413B9DE" w14:textId="77777777" w:rsidR="004F4A6F" w:rsidRPr="00FC1A7C" w:rsidRDefault="004F4A6F" w:rsidP="00A927DD">
      <w:pPr>
        <w:pStyle w:val="KeinLeerraum"/>
        <w:rPr>
          <w:rFonts w:cs="Frutiger-Roman"/>
          <w:sz w:val="26"/>
          <w:szCs w:val="26"/>
        </w:rPr>
      </w:pPr>
    </w:p>
    <w:p w14:paraId="137605BF" w14:textId="777A8266" w:rsidR="007372DA" w:rsidRPr="00FC1A7C" w:rsidRDefault="007372DA" w:rsidP="00A927D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 xml:space="preserve">Elektrische Optionen: </w:t>
      </w:r>
      <w:r w:rsidRPr="00FC1A7C">
        <w:rPr>
          <w:rFonts w:cs="Frutiger-Roman"/>
          <w:color w:val="A50021"/>
          <w:sz w:val="26"/>
          <w:szCs w:val="26"/>
        </w:rPr>
        <w:br/>
      </w:r>
      <w:r w:rsidR="004F4A6F" w:rsidRPr="00FC1A7C">
        <w:rPr>
          <w:rFonts w:cs="Frutiger-Roman"/>
          <w:color w:val="595959"/>
          <w:sz w:val="26"/>
          <w:szCs w:val="26"/>
        </w:rPr>
        <w:t>Selbsthaltung (Impulssteuerung)</w:t>
      </w:r>
      <w:r w:rsidR="00397468">
        <w:rPr>
          <w:rFonts w:cs="Frutiger-Roman"/>
          <w:color w:val="595959"/>
          <w:sz w:val="26"/>
          <w:szCs w:val="26"/>
        </w:rPr>
        <w:t xml:space="preserve"> mit zusätzlicher Sicherheitsausstattung möglich</w:t>
      </w:r>
      <w:r w:rsidR="00EE79A8" w:rsidRPr="00FC1A7C">
        <w:rPr>
          <w:rFonts w:cs="Frutiger-Roman"/>
          <w:color w:val="595959"/>
          <w:sz w:val="26"/>
          <w:szCs w:val="26"/>
        </w:rPr>
        <w:t>, Zeitschließung</w:t>
      </w:r>
      <w:r w:rsidR="00F16AAE">
        <w:rPr>
          <w:rFonts w:cs="Frutiger-Roman"/>
          <w:color w:val="595959"/>
          <w:sz w:val="26"/>
          <w:szCs w:val="26"/>
        </w:rPr>
        <w:t>, diverse Schließbereichsüberwachungen</w:t>
      </w:r>
    </w:p>
    <w:p w14:paraId="040FDC5A" w14:textId="77777777" w:rsidR="00A927DD" w:rsidRPr="00FC1A7C" w:rsidRDefault="00A927DD" w:rsidP="00A927DD">
      <w:pPr>
        <w:pStyle w:val="KeinLeerraum"/>
        <w:rPr>
          <w:rFonts w:cs="Frutiger-Roman"/>
          <w:color w:val="595959"/>
          <w:sz w:val="26"/>
          <w:szCs w:val="26"/>
        </w:rPr>
      </w:pPr>
    </w:p>
    <w:p w14:paraId="25751267" w14:textId="53CF1320" w:rsidR="00FC1A7C" w:rsidRDefault="00FC1A7C" w:rsidP="00FC1A7C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A50021"/>
          <w:sz w:val="26"/>
          <w:szCs w:val="26"/>
        </w:rPr>
        <w:t>Rauchschalter</w:t>
      </w:r>
      <w:r w:rsidRPr="00FC1A7C">
        <w:rPr>
          <w:rFonts w:cs="Frutiger-Roman"/>
          <w:color w:val="A50021"/>
          <w:sz w:val="26"/>
          <w:szCs w:val="26"/>
        </w:rPr>
        <w:t>:</w:t>
      </w:r>
      <w:r w:rsidRPr="00FC1A7C">
        <w:rPr>
          <w:rFonts w:cs="Frutiger-Roman"/>
          <w:color w:val="A50021"/>
          <w:sz w:val="26"/>
          <w:szCs w:val="26"/>
        </w:rPr>
        <w:br/>
      </w:r>
      <w:r>
        <w:rPr>
          <w:rFonts w:cs="Frutiger-Roman"/>
          <w:color w:val="595959"/>
          <w:sz w:val="26"/>
          <w:szCs w:val="26"/>
        </w:rPr>
        <w:t>Auch in RAL lackierter Ausführung und in einer Unterputz Version</w:t>
      </w:r>
    </w:p>
    <w:p w14:paraId="4A1D989A" w14:textId="58B25038" w:rsidR="00FC1A7C" w:rsidRPr="00FC1A7C" w:rsidRDefault="00FC1A7C" w:rsidP="00FC1A7C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für Abhang-/Zwischendecken lieferbar</w:t>
      </w:r>
      <w:r w:rsidR="00CC7BBB">
        <w:rPr>
          <w:rFonts w:cs="Frutiger-Roman"/>
          <w:color w:val="595959"/>
          <w:sz w:val="26"/>
          <w:szCs w:val="26"/>
        </w:rPr>
        <w:t xml:space="preserve"> (ebenfalls</w:t>
      </w:r>
      <w:r w:rsidR="004C0BAB">
        <w:rPr>
          <w:rFonts w:cs="Frutiger-Roman"/>
          <w:color w:val="595959"/>
          <w:sz w:val="26"/>
          <w:szCs w:val="26"/>
        </w:rPr>
        <w:t xml:space="preserve"> auch</w:t>
      </w:r>
      <w:r w:rsidR="00CC7BBB">
        <w:rPr>
          <w:rFonts w:cs="Frutiger-Roman"/>
          <w:color w:val="595959"/>
          <w:sz w:val="26"/>
          <w:szCs w:val="26"/>
        </w:rPr>
        <w:t xml:space="preserve"> lackiert)</w:t>
      </w:r>
    </w:p>
    <w:p w14:paraId="35A03D3E" w14:textId="77777777" w:rsidR="0034455C" w:rsidRDefault="0034455C" w:rsidP="0034455C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Rauchansaugmelder möglich</w:t>
      </w:r>
    </w:p>
    <w:p w14:paraId="174FB25E" w14:textId="77777777" w:rsidR="00FC1A7C" w:rsidRPr="00FC1A7C" w:rsidRDefault="00FC1A7C" w:rsidP="00FC1A7C">
      <w:pPr>
        <w:pStyle w:val="KeinLeerraum"/>
        <w:rPr>
          <w:rFonts w:cs="Frutiger-Roman"/>
          <w:color w:val="595959"/>
          <w:sz w:val="26"/>
          <w:szCs w:val="26"/>
        </w:rPr>
      </w:pPr>
    </w:p>
    <w:p w14:paraId="4DA3EC41" w14:textId="7CC42740" w:rsidR="00A927DD" w:rsidRPr="00FC1A7C" w:rsidRDefault="007372DA" w:rsidP="00A927D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>Befehlsgeräte:</w:t>
      </w:r>
      <w:r w:rsidRPr="00FC1A7C">
        <w:rPr>
          <w:rFonts w:cs="Frutiger-Roman"/>
          <w:color w:val="A50021"/>
          <w:sz w:val="26"/>
          <w:szCs w:val="26"/>
        </w:rPr>
        <w:br/>
      </w:r>
      <w:r w:rsidRPr="00FC1A7C">
        <w:rPr>
          <w:rFonts w:cs="Frutiger-Roman"/>
          <w:color w:val="595959"/>
          <w:sz w:val="26"/>
          <w:szCs w:val="26"/>
        </w:rPr>
        <w:t>Schlüsseltaster, 3-fach Taster</w:t>
      </w:r>
      <w:r w:rsidR="003D0880" w:rsidRPr="00FC1A7C">
        <w:rPr>
          <w:rFonts w:cs="Frutiger-Roman"/>
          <w:color w:val="595959"/>
          <w:sz w:val="26"/>
          <w:szCs w:val="26"/>
        </w:rPr>
        <w:t xml:space="preserve">, Funk, Zugschalter, </w:t>
      </w:r>
      <w:r w:rsidR="00F16AAE">
        <w:rPr>
          <w:rFonts w:cs="Frutiger-Roman"/>
          <w:color w:val="595959"/>
          <w:sz w:val="26"/>
          <w:szCs w:val="26"/>
        </w:rPr>
        <w:t>IR-/Radarmelder</w:t>
      </w:r>
    </w:p>
    <w:p w14:paraId="60B9141A" w14:textId="77777777" w:rsidR="00A927DD" w:rsidRPr="00FC1A7C" w:rsidRDefault="00A927DD" w:rsidP="00A927DD">
      <w:pPr>
        <w:pStyle w:val="KeinLeerraum"/>
        <w:rPr>
          <w:rFonts w:cs="Frutiger-Roman"/>
          <w:color w:val="595959"/>
          <w:sz w:val="26"/>
          <w:szCs w:val="26"/>
        </w:rPr>
      </w:pPr>
    </w:p>
    <w:p w14:paraId="42F66195" w14:textId="6372B100" w:rsidR="007372DA" w:rsidRDefault="007372DA" w:rsidP="00A927D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 xml:space="preserve">Auslösetaster: </w:t>
      </w:r>
      <w:r w:rsidRPr="00FC1A7C">
        <w:rPr>
          <w:rFonts w:cs="Frutiger-Roman"/>
          <w:color w:val="A50021"/>
          <w:sz w:val="26"/>
          <w:szCs w:val="26"/>
        </w:rPr>
        <w:br/>
      </w:r>
      <w:r w:rsidRPr="00FC1A7C">
        <w:rPr>
          <w:rFonts w:cs="Frutiger-Roman"/>
          <w:color w:val="595959"/>
          <w:sz w:val="26"/>
          <w:szCs w:val="26"/>
        </w:rPr>
        <w:t>Unterglas Aufputz mit Reset, Unterglas Unterputz mit Reset</w:t>
      </w:r>
    </w:p>
    <w:p w14:paraId="41FD2E2F" w14:textId="36A07255" w:rsidR="00FC1A7C" w:rsidRDefault="00FC1A7C" w:rsidP="00A927DD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weitere hochwertige Taster-/</w:t>
      </w:r>
      <w:proofErr w:type="spellStart"/>
      <w:r>
        <w:rPr>
          <w:rFonts w:cs="Frutiger-Roman"/>
          <w:color w:val="595959"/>
          <w:sz w:val="26"/>
          <w:szCs w:val="26"/>
        </w:rPr>
        <w:t>Resetkombinationen</w:t>
      </w:r>
      <w:proofErr w:type="spellEnd"/>
      <w:r>
        <w:rPr>
          <w:rFonts w:cs="Frutiger-Roman"/>
          <w:color w:val="595959"/>
          <w:sz w:val="26"/>
          <w:szCs w:val="26"/>
        </w:rPr>
        <w:t xml:space="preserve"> (auch Edelstahl z.B.)</w:t>
      </w:r>
    </w:p>
    <w:p w14:paraId="4E2F31A9" w14:textId="58418A93" w:rsidR="00FC1A7C" w:rsidRPr="00FC1A7C" w:rsidRDefault="00FC1A7C" w:rsidP="00A927DD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595959"/>
          <w:sz w:val="26"/>
          <w:szCs w:val="26"/>
        </w:rPr>
        <w:t>auf Anfrage möglich</w:t>
      </w:r>
    </w:p>
    <w:p w14:paraId="71A6AAA2" w14:textId="77777777" w:rsidR="00A927DD" w:rsidRPr="00FC1A7C" w:rsidRDefault="00A927DD" w:rsidP="00A927DD">
      <w:pPr>
        <w:pStyle w:val="KeinLeerraum"/>
        <w:rPr>
          <w:rFonts w:cs="Frutiger-Roman"/>
          <w:color w:val="595959"/>
          <w:sz w:val="26"/>
          <w:szCs w:val="26"/>
        </w:rPr>
      </w:pPr>
    </w:p>
    <w:p w14:paraId="0659098A" w14:textId="667882A4" w:rsidR="004F4A6F" w:rsidRDefault="002F2B55" w:rsidP="00A927D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FC1A7C">
        <w:rPr>
          <w:rFonts w:asciiTheme="minorHAnsi" w:hAnsiTheme="minorHAnsi" w:cstheme="minorHAnsi"/>
          <w:color w:val="A50021"/>
          <w:sz w:val="26"/>
          <w:szCs w:val="26"/>
        </w:rPr>
        <w:t>Klappen</w:t>
      </w:r>
      <w:r w:rsidR="00CC7BBB">
        <w:rPr>
          <w:rFonts w:asciiTheme="minorHAnsi" w:hAnsiTheme="minorHAnsi" w:cstheme="minorHAnsi"/>
          <w:color w:val="A50021"/>
          <w:sz w:val="26"/>
          <w:szCs w:val="26"/>
        </w:rPr>
        <w:t xml:space="preserve"> für unsichtbaren Brandschutz</w:t>
      </w:r>
      <w:r w:rsidRPr="00FC1A7C">
        <w:rPr>
          <w:rFonts w:asciiTheme="minorHAnsi" w:hAnsiTheme="minorHAnsi" w:cstheme="minorHAnsi"/>
          <w:color w:val="A50021"/>
          <w:sz w:val="26"/>
          <w:szCs w:val="26"/>
        </w:rPr>
        <w:t>:</w:t>
      </w:r>
      <w:r w:rsidRPr="00FC1A7C">
        <w:rPr>
          <w:rFonts w:asciiTheme="minorHAnsi" w:hAnsiTheme="minorHAnsi" w:cstheme="minorHAnsi"/>
          <w:sz w:val="26"/>
          <w:szCs w:val="26"/>
        </w:rPr>
        <w:br/>
      </w:r>
      <w:r w:rsidR="00F16AAE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-</w:t>
      </w:r>
      <w:r w:rsidRPr="00FC1A7C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Seitliche Nischenklappen </w:t>
      </w:r>
      <w:r w:rsidR="002F0787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(einseitig oder beidseitig)</w:t>
      </w:r>
    </w:p>
    <w:p w14:paraId="3838AB2A" w14:textId="7E91E376" w:rsidR="00F16AAE" w:rsidRPr="00FC1A7C" w:rsidRDefault="00F16AAE" w:rsidP="00A927D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bis 1000 mm Breite / 180°C aufklappbar</w:t>
      </w:r>
    </w:p>
    <w:p w14:paraId="010A68CD" w14:textId="3DD02B3D" w:rsidR="002F2B55" w:rsidRDefault="00F16AAE" w:rsidP="00A927D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-</w:t>
      </w:r>
      <w:r w:rsidR="002F2B55" w:rsidRPr="00FC1A7C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Deckenklappe</w:t>
      </w:r>
      <w:r w:rsidR="00A927DD" w:rsidRPr="00FC1A7C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(in Verbindung mit Klappensteuerung für geregelten Klappenverlauf)</w:t>
      </w:r>
    </w:p>
    <w:p w14:paraId="7617A949" w14:textId="77777777" w:rsidR="00F16AAE" w:rsidRPr="00F16AAE" w:rsidRDefault="00F16AAE" w:rsidP="00A927DD">
      <w:pPr>
        <w:pStyle w:val="KeinLeerraum"/>
        <w:rPr>
          <w:rFonts w:asciiTheme="minorHAnsi" w:hAnsiTheme="minorHAnsi" w:cstheme="minorHAnsi"/>
          <w:color w:val="595959" w:themeColor="text1" w:themeTint="A6"/>
          <w:sz w:val="12"/>
          <w:szCs w:val="12"/>
        </w:rPr>
      </w:pPr>
    </w:p>
    <w:p w14:paraId="6292B372" w14:textId="00CFACD3" w:rsidR="00CC7BBB" w:rsidRPr="00FC1A7C" w:rsidRDefault="00CC7BBB" w:rsidP="00A927D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Ausführung der </w:t>
      </w:r>
      <w:proofErr w:type="gramStart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Klappen :</w:t>
      </w:r>
      <w:proofErr w:type="gramEnd"/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</w:t>
      </w:r>
      <w:r w:rsidR="002F0787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(Holz, Fliesen o.ä.) </w:t>
      </w:r>
      <w:r>
        <w:rPr>
          <w:rFonts w:asciiTheme="minorHAnsi" w:hAnsiTheme="minorHAnsi" w:cstheme="minorHAnsi"/>
          <w:color w:val="595959" w:themeColor="text1" w:themeTint="A6"/>
          <w:sz w:val="26"/>
          <w:szCs w:val="26"/>
        </w:rPr>
        <w:t>vorgerüstet</w:t>
      </w:r>
    </w:p>
    <w:p w14:paraId="19931D19" w14:textId="77777777" w:rsidR="00A927DD" w:rsidRPr="00FC1A7C" w:rsidRDefault="00A927DD" w:rsidP="00A927DD">
      <w:pPr>
        <w:pStyle w:val="KeinLeerraum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</w:p>
    <w:p w14:paraId="6C76209D" w14:textId="4B504B6F" w:rsidR="004F4A6F" w:rsidRPr="00FC1A7C" w:rsidRDefault="004F4A6F" w:rsidP="00A927DD">
      <w:pPr>
        <w:pStyle w:val="KeinLeerraum"/>
        <w:rPr>
          <w:rFonts w:cs="Frutiger-Roman"/>
          <w:color w:val="595959"/>
          <w:sz w:val="26"/>
          <w:szCs w:val="26"/>
        </w:rPr>
      </w:pPr>
      <w:r w:rsidRPr="00FC1A7C">
        <w:rPr>
          <w:rFonts w:cs="Frutiger-Roman"/>
          <w:color w:val="A50021"/>
          <w:sz w:val="26"/>
          <w:szCs w:val="26"/>
        </w:rPr>
        <w:t>Verkleidung:</w:t>
      </w:r>
      <w:r w:rsidRPr="00FC1A7C">
        <w:rPr>
          <w:rFonts w:cs="Frutiger-Roman"/>
          <w:color w:val="595959"/>
          <w:sz w:val="26"/>
          <w:szCs w:val="26"/>
        </w:rPr>
        <w:br/>
        <w:t>Ballenverkleidung</w:t>
      </w:r>
      <w:r w:rsidR="00D51A8E">
        <w:rPr>
          <w:rFonts w:cs="Frutiger-Roman"/>
          <w:color w:val="595959"/>
          <w:sz w:val="26"/>
          <w:szCs w:val="26"/>
        </w:rPr>
        <w:t>/Haube</w:t>
      </w:r>
      <w:r w:rsidRPr="00FC1A7C">
        <w:rPr>
          <w:rFonts w:cs="Frutiger-Roman"/>
          <w:color w:val="595959"/>
          <w:sz w:val="26"/>
          <w:szCs w:val="26"/>
        </w:rPr>
        <w:t xml:space="preserve"> möglich (nicht notwendig)</w:t>
      </w:r>
    </w:p>
    <w:p w14:paraId="395C1BCC" w14:textId="77777777" w:rsidR="00A927DD" w:rsidRPr="00FC1A7C" w:rsidRDefault="00A927DD" w:rsidP="00A927DD">
      <w:pPr>
        <w:pStyle w:val="KeinLeerraum"/>
        <w:rPr>
          <w:rFonts w:cs="Frutiger-Roman"/>
          <w:color w:val="595959"/>
          <w:sz w:val="26"/>
          <w:szCs w:val="26"/>
        </w:rPr>
      </w:pPr>
    </w:p>
    <w:p w14:paraId="2E2B7A22" w14:textId="7109CFA3" w:rsidR="004F4A6F" w:rsidRPr="00FC1A7C" w:rsidRDefault="004F4A6F" w:rsidP="00A927DD">
      <w:pPr>
        <w:pStyle w:val="KeinLeerraum"/>
        <w:rPr>
          <w:rFonts w:cs="Frutiger-Roman"/>
          <w:color w:val="595959"/>
          <w:sz w:val="26"/>
          <w:szCs w:val="26"/>
        </w:rPr>
      </w:pPr>
      <w:bookmarkStart w:id="2" w:name="_Hlk20481061"/>
      <w:r w:rsidRPr="00FC1A7C">
        <w:rPr>
          <w:rFonts w:cs="Frutiger-Roman"/>
          <w:color w:val="A50021"/>
          <w:sz w:val="26"/>
          <w:szCs w:val="26"/>
        </w:rPr>
        <w:t>Kettenschutz:</w:t>
      </w:r>
      <w:r w:rsidRPr="00FC1A7C">
        <w:rPr>
          <w:rFonts w:cs="Frutiger-Roman"/>
          <w:color w:val="595959"/>
          <w:sz w:val="26"/>
          <w:szCs w:val="26"/>
        </w:rPr>
        <w:br/>
        <w:t>Kettenschutz möglich (unter 2,5</w:t>
      </w:r>
      <w:r w:rsidR="008E5120">
        <w:rPr>
          <w:rFonts w:cs="Frutiger-Roman"/>
          <w:color w:val="595959"/>
          <w:sz w:val="26"/>
          <w:szCs w:val="26"/>
        </w:rPr>
        <w:t>1</w:t>
      </w:r>
      <w:r w:rsidRPr="00FC1A7C">
        <w:rPr>
          <w:rFonts w:cs="Frutiger-Roman"/>
          <w:color w:val="595959"/>
          <w:sz w:val="26"/>
          <w:szCs w:val="26"/>
        </w:rPr>
        <w:t xml:space="preserve"> m </w:t>
      </w:r>
      <w:r w:rsidR="004C0BAB">
        <w:rPr>
          <w:rFonts w:cs="Frutiger-Roman"/>
          <w:color w:val="595959"/>
          <w:sz w:val="26"/>
          <w:szCs w:val="26"/>
        </w:rPr>
        <w:t>Torhöhe</w:t>
      </w:r>
      <w:r w:rsidR="00A927DD" w:rsidRPr="00FC1A7C">
        <w:rPr>
          <w:rFonts w:cs="Frutiger-Roman"/>
          <w:color w:val="595959"/>
          <w:sz w:val="26"/>
          <w:szCs w:val="26"/>
        </w:rPr>
        <w:t xml:space="preserve"> </w:t>
      </w:r>
      <w:r w:rsidRPr="00FC1A7C">
        <w:rPr>
          <w:rFonts w:cs="Frutiger-Roman"/>
          <w:color w:val="595959"/>
          <w:sz w:val="26"/>
          <w:szCs w:val="26"/>
        </w:rPr>
        <w:t>notwendig)</w:t>
      </w:r>
    </w:p>
    <w:bookmarkEnd w:id="2"/>
    <w:p w14:paraId="07632185" w14:textId="29B9E547" w:rsidR="00EE0B5A" w:rsidRDefault="00EE0B5A"/>
    <w:p w14:paraId="49F99D44" w14:textId="77777777" w:rsidR="008507F8" w:rsidRPr="00FC1A7C" w:rsidRDefault="008507F8" w:rsidP="008507F8">
      <w:pPr>
        <w:pStyle w:val="KeinLeerraum"/>
        <w:rPr>
          <w:rFonts w:cs="Frutiger-Roman"/>
          <w:color w:val="595959"/>
          <w:sz w:val="26"/>
          <w:szCs w:val="26"/>
        </w:rPr>
      </w:pPr>
      <w:r>
        <w:rPr>
          <w:rFonts w:cs="Frutiger-Roman"/>
          <w:color w:val="A50021"/>
          <w:sz w:val="26"/>
          <w:szCs w:val="26"/>
        </w:rPr>
        <w:t>Fahrerlose Transportsysteme (FTS)</w:t>
      </w:r>
      <w:r w:rsidRPr="00FC1A7C">
        <w:rPr>
          <w:rFonts w:cs="Frutiger-Roman"/>
          <w:color w:val="A50021"/>
          <w:sz w:val="26"/>
          <w:szCs w:val="26"/>
        </w:rPr>
        <w:t>:</w:t>
      </w:r>
      <w:r w:rsidRPr="00FC1A7C">
        <w:rPr>
          <w:rFonts w:cs="Frutiger-Roman"/>
          <w:color w:val="595959"/>
          <w:sz w:val="26"/>
          <w:szCs w:val="26"/>
        </w:rPr>
        <w:br/>
      </w:r>
      <w:r>
        <w:rPr>
          <w:rFonts w:cs="Frutiger-Roman"/>
          <w:color w:val="595959"/>
          <w:sz w:val="26"/>
          <w:szCs w:val="26"/>
        </w:rPr>
        <w:t>mit Spezialsteuerung auch Einsatz von fahrerlosen Transportsystemen möglich</w:t>
      </w:r>
    </w:p>
    <w:p w14:paraId="08131C8A" w14:textId="77777777" w:rsidR="008507F8" w:rsidRDefault="008507F8" w:rsidP="008507F8">
      <w:pPr>
        <w:pStyle w:val="KeinLeerraum"/>
      </w:pPr>
    </w:p>
    <w:p w14:paraId="5B9DA617" w14:textId="77777777" w:rsidR="008507F8" w:rsidRDefault="008507F8"/>
    <w:sectPr w:rsidR="00850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273F08"/>
    <w:rsid w:val="002F0787"/>
    <w:rsid w:val="002F2B55"/>
    <w:rsid w:val="003125EF"/>
    <w:rsid w:val="0034455C"/>
    <w:rsid w:val="00397468"/>
    <w:rsid w:val="003C3B69"/>
    <w:rsid w:val="003D0880"/>
    <w:rsid w:val="003D6D57"/>
    <w:rsid w:val="004319EB"/>
    <w:rsid w:val="004C0BAB"/>
    <w:rsid w:val="004F4A6F"/>
    <w:rsid w:val="00532C43"/>
    <w:rsid w:val="00664570"/>
    <w:rsid w:val="007372DA"/>
    <w:rsid w:val="0079042E"/>
    <w:rsid w:val="008507F8"/>
    <w:rsid w:val="008D5838"/>
    <w:rsid w:val="008E5120"/>
    <w:rsid w:val="00A927DD"/>
    <w:rsid w:val="00CC7BBB"/>
    <w:rsid w:val="00D118CD"/>
    <w:rsid w:val="00D51A8E"/>
    <w:rsid w:val="00DF24C8"/>
    <w:rsid w:val="00EE0B5A"/>
    <w:rsid w:val="00EE79A8"/>
    <w:rsid w:val="00F16AAE"/>
    <w:rsid w:val="00F96660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0810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21</cp:revision>
  <cp:lastPrinted>2019-09-27T09:56:00Z</cp:lastPrinted>
  <dcterms:created xsi:type="dcterms:W3CDTF">2019-09-17T09:14:00Z</dcterms:created>
  <dcterms:modified xsi:type="dcterms:W3CDTF">2019-09-27T13:51:00Z</dcterms:modified>
</cp:coreProperties>
</file>